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E6" w:rsidRDefault="00B516F9" w:rsidP="006A2404">
      <w:pPr>
        <w:widowControl/>
        <w:spacing w:line="540" w:lineRule="exact"/>
        <w:jc w:val="center"/>
        <w:rPr>
          <w:rFonts w:asciiTheme="majorEastAsia" w:eastAsiaTheme="majorEastAsia" w:hAnsiTheme="majorEastAsia"/>
          <w:sz w:val="44"/>
          <w:szCs w:val="44"/>
        </w:rPr>
      </w:pPr>
      <w:r w:rsidRPr="00A356E6">
        <w:rPr>
          <w:rFonts w:asciiTheme="majorEastAsia" w:eastAsiaTheme="majorEastAsia" w:hAnsiTheme="majorEastAsia" w:hint="eastAsia"/>
          <w:sz w:val="44"/>
          <w:szCs w:val="44"/>
        </w:rPr>
        <w:t>三河市</w:t>
      </w:r>
      <w:r w:rsidR="009C1926" w:rsidRPr="00A356E6">
        <w:rPr>
          <w:rFonts w:asciiTheme="majorEastAsia" w:eastAsiaTheme="majorEastAsia" w:hAnsiTheme="majorEastAsia" w:hint="eastAsia"/>
          <w:sz w:val="44"/>
          <w:szCs w:val="44"/>
        </w:rPr>
        <w:t>对外贸易总公司</w:t>
      </w:r>
    </w:p>
    <w:p w:rsidR="00B516F9" w:rsidRPr="00A356E6" w:rsidRDefault="006E7C52" w:rsidP="006A2404">
      <w:pPr>
        <w:widowControl/>
        <w:spacing w:line="540" w:lineRule="exact"/>
        <w:jc w:val="center"/>
        <w:rPr>
          <w:rFonts w:asciiTheme="majorEastAsia" w:eastAsiaTheme="majorEastAsia" w:hAnsiTheme="majorEastAsia"/>
          <w:sz w:val="44"/>
          <w:szCs w:val="44"/>
        </w:rPr>
      </w:pPr>
      <w:r>
        <w:rPr>
          <w:rFonts w:asciiTheme="majorEastAsia" w:eastAsiaTheme="majorEastAsia" w:hAnsiTheme="majorEastAsia"/>
          <w:sz w:val="44"/>
          <w:szCs w:val="44"/>
        </w:rPr>
        <w:t>2016</w:t>
      </w:r>
      <w:r>
        <w:rPr>
          <w:rFonts w:asciiTheme="majorEastAsia" w:eastAsiaTheme="majorEastAsia" w:hAnsiTheme="majorEastAsia" w:hint="eastAsia"/>
          <w:sz w:val="44"/>
          <w:szCs w:val="44"/>
        </w:rPr>
        <w:t>年度</w:t>
      </w:r>
      <w:r w:rsidR="00B516F9" w:rsidRPr="00A356E6">
        <w:rPr>
          <w:rFonts w:asciiTheme="majorEastAsia" w:eastAsiaTheme="majorEastAsia" w:hAnsiTheme="majorEastAsia" w:hint="eastAsia"/>
          <w:sz w:val="44"/>
          <w:szCs w:val="44"/>
        </w:rPr>
        <w:t>部门决算信息公开情况说明</w:t>
      </w:r>
    </w:p>
    <w:p w:rsidR="00B516F9" w:rsidRPr="007F6787" w:rsidRDefault="00B516F9" w:rsidP="006A2404">
      <w:pPr>
        <w:widowControl/>
        <w:spacing w:line="540" w:lineRule="exact"/>
        <w:jc w:val="center"/>
        <w:rPr>
          <w:rFonts w:asciiTheme="minorHAnsi" w:eastAsia="仿宋_GB2312" w:hAnsiTheme="minorHAnsi"/>
          <w:color w:val="FF0000"/>
          <w:sz w:val="36"/>
          <w:szCs w:val="36"/>
        </w:rPr>
      </w:pPr>
    </w:p>
    <w:p w:rsidR="00B516F9" w:rsidRPr="00A356E6" w:rsidRDefault="00B516F9" w:rsidP="006A2404">
      <w:pPr>
        <w:widowControl/>
        <w:spacing w:line="540" w:lineRule="exact"/>
        <w:ind w:firstLineChars="200" w:firstLine="640"/>
        <w:jc w:val="left"/>
        <w:rPr>
          <w:rFonts w:asciiTheme="minorEastAsia" w:eastAsiaTheme="minorEastAsia" w:hAnsiTheme="minorEastAsia"/>
          <w:sz w:val="32"/>
          <w:szCs w:val="32"/>
        </w:rPr>
      </w:pPr>
      <w:r w:rsidRPr="00A356E6">
        <w:rPr>
          <w:rFonts w:asciiTheme="minorEastAsia" w:eastAsiaTheme="minorEastAsia" w:hAnsiTheme="minorEastAsia" w:hint="eastAsia"/>
          <w:sz w:val="32"/>
          <w:szCs w:val="32"/>
        </w:rPr>
        <w:t>按照《预算法》、《河北省财政厅关于印发&lt;河北省预决算公开操作规程实施细则&gt;的通知》（冀财预</w:t>
      </w:r>
      <w:r w:rsidRPr="00A356E6">
        <w:rPr>
          <w:rFonts w:asciiTheme="minorEastAsia" w:eastAsiaTheme="minorEastAsia" w:hAnsiTheme="minorEastAsia" w:cs="宋体" w:hint="eastAsia"/>
          <w:sz w:val="32"/>
          <w:szCs w:val="32"/>
        </w:rPr>
        <w:t>﹝</w:t>
      </w:r>
      <w:r w:rsidRPr="00A356E6">
        <w:rPr>
          <w:rFonts w:asciiTheme="minorEastAsia" w:eastAsiaTheme="minorEastAsia" w:hAnsiTheme="minorEastAsia" w:hint="eastAsia"/>
          <w:sz w:val="32"/>
          <w:szCs w:val="32"/>
        </w:rPr>
        <w:t>2016</w:t>
      </w:r>
      <w:r w:rsidRPr="00A356E6">
        <w:rPr>
          <w:rFonts w:asciiTheme="minorEastAsia" w:eastAsiaTheme="minorEastAsia" w:hAnsiTheme="minorEastAsia" w:cs="宋体" w:hint="eastAsia"/>
          <w:sz w:val="32"/>
          <w:szCs w:val="32"/>
        </w:rPr>
        <w:t>﹞</w:t>
      </w:r>
      <w:r w:rsidRPr="00A356E6">
        <w:rPr>
          <w:rFonts w:asciiTheme="minorEastAsia" w:eastAsiaTheme="minorEastAsia" w:hAnsiTheme="minorEastAsia" w:hint="eastAsia"/>
          <w:sz w:val="32"/>
          <w:szCs w:val="32"/>
        </w:rPr>
        <w:t>129号）等规定，现将2016年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部门决算公开如下：</w:t>
      </w:r>
    </w:p>
    <w:p w:rsidR="00B516F9" w:rsidRPr="00932A01" w:rsidRDefault="00B516F9" w:rsidP="006A2404">
      <w:pPr>
        <w:widowControl/>
        <w:numPr>
          <w:ilvl w:val="0"/>
          <w:numId w:val="1"/>
        </w:numPr>
        <w:spacing w:line="540" w:lineRule="exact"/>
        <w:ind w:firstLineChars="200" w:firstLine="640"/>
        <w:jc w:val="left"/>
        <w:rPr>
          <w:rFonts w:ascii="黑体" w:eastAsia="黑体" w:hAnsi="黑体" w:cs="黑体"/>
          <w:sz w:val="32"/>
          <w:szCs w:val="32"/>
        </w:rPr>
      </w:pPr>
      <w:r w:rsidRPr="00932A01">
        <w:rPr>
          <w:rFonts w:ascii="黑体" w:eastAsia="黑体" w:hAnsi="黑体" w:cs="黑体" w:hint="eastAsia"/>
          <w:sz w:val="32"/>
          <w:szCs w:val="32"/>
        </w:rPr>
        <w:t>部门职责及机构设置情况</w:t>
      </w:r>
    </w:p>
    <w:p w:rsidR="00B516F9" w:rsidRPr="00157E8C" w:rsidRDefault="00B516F9" w:rsidP="00A356E6">
      <w:pPr>
        <w:widowControl/>
        <w:spacing w:line="540" w:lineRule="exact"/>
        <w:ind w:firstLineChars="200" w:firstLine="643"/>
        <w:jc w:val="left"/>
        <w:rPr>
          <w:rFonts w:ascii="黑体" w:eastAsia="黑体" w:hAnsi="黑体" w:cs="黑体"/>
          <w:b/>
          <w:sz w:val="32"/>
          <w:szCs w:val="32"/>
        </w:rPr>
      </w:pPr>
      <w:r w:rsidRPr="00157E8C">
        <w:rPr>
          <w:rFonts w:ascii="黑体" w:eastAsia="黑体" w:hAnsi="黑体" w:cs="黑体" w:hint="eastAsia"/>
          <w:b/>
          <w:sz w:val="32"/>
          <w:szCs w:val="32"/>
        </w:rPr>
        <w:t>部门职责：</w:t>
      </w:r>
    </w:p>
    <w:p w:rsidR="009C1926" w:rsidRPr="00A356E6" w:rsidRDefault="009C1926" w:rsidP="006A2404">
      <w:pPr>
        <w:snapToGrid w:val="0"/>
        <w:spacing w:line="540" w:lineRule="exact"/>
        <w:ind w:firstLineChars="196" w:firstLine="627"/>
        <w:rPr>
          <w:rFonts w:asciiTheme="minorEastAsia" w:eastAsiaTheme="minorEastAsia" w:hAnsiTheme="minorEastAsia" w:cs="仿宋"/>
          <w:color w:val="000000"/>
          <w:sz w:val="32"/>
          <w:szCs w:val="32"/>
        </w:rPr>
      </w:pPr>
      <w:r w:rsidRPr="00A356E6">
        <w:rPr>
          <w:rFonts w:asciiTheme="minorEastAsia" w:eastAsiaTheme="minorEastAsia" w:hAnsiTheme="minorEastAsia" w:cs="仿宋" w:hint="eastAsia"/>
          <w:color w:val="000000"/>
          <w:sz w:val="32"/>
          <w:szCs w:val="32"/>
        </w:rPr>
        <w:t>1、解决历史遗留问题，确保法轮功人员、特困人员、军转干部、离退休人员、下岗人员思想稳定，确保不出现群访事件；</w:t>
      </w:r>
    </w:p>
    <w:p w:rsidR="009C1926" w:rsidRPr="00A356E6" w:rsidRDefault="009C1926" w:rsidP="006A2404">
      <w:pPr>
        <w:snapToGrid w:val="0"/>
        <w:spacing w:line="540" w:lineRule="exact"/>
        <w:ind w:firstLineChars="196" w:firstLine="627"/>
        <w:rPr>
          <w:rFonts w:asciiTheme="minorEastAsia" w:eastAsiaTheme="minorEastAsia" w:hAnsiTheme="minorEastAsia" w:cs="仿宋"/>
          <w:color w:val="000000"/>
          <w:sz w:val="32"/>
          <w:szCs w:val="32"/>
        </w:rPr>
      </w:pPr>
      <w:r w:rsidRPr="00A356E6">
        <w:rPr>
          <w:rFonts w:asciiTheme="minorEastAsia" w:eastAsiaTheme="minorEastAsia" w:hAnsiTheme="minorEastAsia" w:cs="仿宋" w:hint="eastAsia"/>
          <w:color w:val="000000"/>
          <w:sz w:val="32"/>
          <w:szCs w:val="32"/>
        </w:rPr>
        <w:t>2、做好家属楼物业管理工作，按月收缴水费，清除垃圾，确保家属楼清洁卫生；</w:t>
      </w:r>
    </w:p>
    <w:p w:rsidR="009C1926" w:rsidRPr="00A356E6" w:rsidRDefault="009C1926" w:rsidP="006A2404">
      <w:pPr>
        <w:snapToGrid w:val="0"/>
        <w:spacing w:line="540" w:lineRule="exact"/>
        <w:ind w:firstLineChars="196" w:firstLine="627"/>
        <w:rPr>
          <w:rFonts w:asciiTheme="minorEastAsia" w:eastAsiaTheme="minorEastAsia" w:hAnsiTheme="minorEastAsia" w:cs="仿宋_GB2312"/>
          <w:color w:val="333333"/>
          <w:kern w:val="0"/>
          <w:sz w:val="32"/>
          <w:szCs w:val="32"/>
          <w:shd w:val="clear" w:color="auto" w:fill="FFFFFF"/>
        </w:rPr>
      </w:pPr>
      <w:r w:rsidRPr="00A356E6">
        <w:rPr>
          <w:rFonts w:asciiTheme="minorEastAsia" w:eastAsiaTheme="minorEastAsia" w:hAnsiTheme="minorEastAsia" w:cs="仿宋" w:hint="eastAsia"/>
          <w:color w:val="000000"/>
          <w:sz w:val="32"/>
          <w:szCs w:val="32"/>
        </w:rPr>
        <w:t>3、做好日常管理各项工作，完成市委市政府交办的各项任务。</w:t>
      </w:r>
    </w:p>
    <w:p w:rsidR="00B516F9" w:rsidRPr="00157E8C" w:rsidRDefault="00B516F9" w:rsidP="006A2404">
      <w:pPr>
        <w:autoSpaceDE w:val="0"/>
        <w:autoSpaceDN w:val="0"/>
        <w:snapToGrid w:val="0"/>
        <w:spacing w:line="540" w:lineRule="exact"/>
        <w:ind w:firstLineChars="200" w:firstLine="640"/>
        <w:rPr>
          <w:rFonts w:ascii="黑体" w:eastAsia="黑体" w:hAnsi="黑体" w:cs="仿宋_GB2312"/>
          <w:color w:val="333333"/>
          <w:kern w:val="0"/>
          <w:sz w:val="32"/>
          <w:szCs w:val="32"/>
          <w:shd w:val="clear" w:color="auto" w:fill="FFFFFF"/>
        </w:rPr>
      </w:pPr>
    </w:p>
    <w:p w:rsidR="00B516F9" w:rsidRPr="00157E8C" w:rsidRDefault="00B516F9" w:rsidP="00A356E6">
      <w:pPr>
        <w:widowControl/>
        <w:spacing w:line="540" w:lineRule="exact"/>
        <w:ind w:firstLineChars="200" w:firstLine="643"/>
        <w:jc w:val="left"/>
        <w:rPr>
          <w:rFonts w:ascii="黑体" w:eastAsia="黑体" w:hAnsi="黑体" w:cs="黑体"/>
          <w:b/>
          <w:sz w:val="32"/>
          <w:szCs w:val="32"/>
        </w:rPr>
      </w:pPr>
      <w:r w:rsidRPr="00157E8C">
        <w:rPr>
          <w:rFonts w:ascii="黑体" w:eastAsia="黑体" w:hAnsi="黑体" w:cs="黑体" w:hint="eastAsia"/>
          <w:b/>
          <w:sz w:val="32"/>
          <w:szCs w:val="32"/>
        </w:rPr>
        <w:t>机构设置：</w:t>
      </w:r>
    </w:p>
    <w:p w:rsidR="00A356E6" w:rsidRDefault="00A356E6" w:rsidP="006A2404">
      <w:pPr>
        <w:spacing w:line="540" w:lineRule="exact"/>
        <w:jc w:val="center"/>
        <w:outlineLvl w:val="0"/>
        <w:rPr>
          <w:rFonts w:ascii="仿宋" w:eastAsia="仿宋" w:hAnsi="仿宋"/>
          <w:sz w:val="32"/>
          <w:szCs w:val="32"/>
        </w:rPr>
      </w:pPr>
    </w:p>
    <w:p w:rsidR="00A356E6" w:rsidRDefault="00A356E6" w:rsidP="006A2404">
      <w:pPr>
        <w:spacing w:line="540" w:lineRule="exact"/>
        <w:jc w:val="center"/>
        <w:outlineLvl w:val="0"/>
        <w:rPr>
          <w:rFonts w:ascii="仿宋" w:eastAsia="仿宋" w:hAnsi="仿宋"/>
          <w:sz w:val="32"/>
          <w:szCs w:val="32"/>
        </w:rPr>
      </w:pPr>
    </w:p>
    <w:p w:rsidR="00A356E6" w:rsidRDefault="00A356E6" w:rsidP="006A2404">
      <w:pPr>
        <w:spacing w:line="540" w:lineRule="exact"/>
        <w:jc w:val="center"/>
        <w:outlineLvl w:val="0"/>
        <w:rPr>
          <w:rFonts w:ascii="仿宋" w:eastAsia="仿宋" w:hAnsi="仿宋"/>
          <w:sz w:val="32"/>
          <w:szCs w:val="32"/>
        </w:rPr>
      </w:pPr>
    </w:p>
    <w:p w:rsidR="00B516F9" w:rsidRPr="00932A01" w:rsidRDefault="00B516F9" w:rsidP="006A2404">
      <w:pPr>
        <w:spacing w:line="540" w:lineRule="exact"/>
        <w:jc w:val="center"/>
        <w:outlineLvl w:val="0"/>
        <w:rPr>
          <w:rFonts w:ascii="仿宋" w:eastAsia="仿宋" w:hAnsi="仿宋"/>
          <w:sz w:val="32"/>
          <w:szCs w:val="32"/>
        </w:rPr>
      </w:pPr>
      <w:r w:rsidRPr="00932A01">
        <w:rPr>
          <w:rFonts w:ascii="仿宋" w:eastAsia="仿宋" w:hAnsi="仿宋" w:hint="eastAsia"/>
          <w:sz w:val="32"/>
          <w:szCs w:val="32"/>
        </w:rPr>
        <w:lastRenderedPageBreak/>
        <w:t>部门机构设置情况</w:t>
      </w:r>
    </w:p>
    <w:tbl>
      <w:tblPr>
        <w:tblW w:w="91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533"/>
        <w:gridCol w:w="1673"/>
        <w:gridCol w:w="1729"/>
        <w:gridCol w:w="2170"/>
      </w:tblGrid>
      <w:tr w:rsidR="00B516F9" w:rsidRPr="00932A01" w:rsidTr="00932A01">
        <w:trPr>
          <w:trHeight w:val="540"/>
          <w:tblHeader/>
          <w:jc w:val="center"/>
        </w:trPr>
        <w:tc>
          <w:tcPr>
            <w:tcW w:w="3533" w:type="dxa"/>
            <w:vMerge w:val="restart"/>
            <w:tcBorders>
              <w:top w:val="single" w:sz="6" w:space="0" w:color="000000"/>
              <w:left w:val="single" w:sz="6" w:space="0" w:color="000000"/>
              <w:bottom w:val="single" w:sz="6" w:space="0" w:color="000000"/>
              <w:right w:val="single" w:sz="6" w:space="0" w:color="000000"/>
            </w:tcBorders>
            <w:vAlign w:val="center"/>
            <w:hideMark/>
          </w:tcPr>
          <w:p w:rsidR="00B516F9" w:rsidRPr="00932A01" w:rsidRDefault="00B516F9" w:rsidP="006A2404">
            <w:pPr>
              <w:spacing w:line="540" w:lineRule="exact"/>
              <w:jc w:val="center"/>
              <w:rPr>
                <w:rFonts w:ascii="仿宋" w:eastAsia="仿宋" w:hAnsi="仿宋"/>
                <w:b/>
                <w:sz w:val="32"/>
                <w:szCs w:val="32"/>
              </w:rPr>
            </w:pPr>
            <w:r w:rsidRPr="00932A01">
              <w:rPr>
                <w:rFonts w:ascii="仿宋" w:eastAsia="仿宋" w:hAnsi="仿宋" w:hint="eastAsia"/>
                <w:b/>
                <w:sz w:val="32"/>
                <w:szCs w:val="32"/>
              </w:rPr>
              <w:t>单位名称</w:t>
            </w:r>
          </w:p>
        </w:tc>
        <w:tc>
          <w:tcPr>
            <w:tcW w:w="1673" w:type="dxa"/>
            <w:vMerge w:val="restart"/>
            <w:tcBorders>
              <w:top w:val="single" w:sz="6" w:space="0" w:color="000000"/>
              <w:left w:val="single" w:sz="6" w:space="0" w:color="000000"/>
              <w:bottom w:val="single" w:sz="6" w:space="0" w:color="000000"/>
              <w:right w:val="single" w:sz="6" w:space="0" w:color="000000"/>
            </w:tcBorders>
            <w:vAlign w:val="center"/>
            <w:hideMark/>
          </w:tcPr>
          <w:p w:rsidR="00B516F9" w:rsidRPr="00932A01" w:rsidRDefault="00B516F9" w:rsidP="006A2404">
            <w:pPr>
              <w:spacing w:line="540" w:lineRule="exact"/>
              <w:jc w:val="center"/>
              <w:rPr>
                <w:rFonts w:ascii="仿宋" w:eastAsia="仿宋" w:hAnsi="仿宋"/>
                <w:b/>
                <w:sz w:val="32"/>
                <w:szCs w:val="32"/>
              </w:rPr>
            </w:pPr>
            <w:r w:rsidRPr="00932A01">
              <w:rPr>
                <w:rFonts w:ascii="仿宋" w:eastAsia="仿宋" w:hAnsi="仿宋" w:hint="eastAsia"/>
                <w:b/>
                <w:sz w:val="32"/>
                <w:szCs w:val="32"/>
              </w:rPr>
              <w:t>单位性质</w:t>
            </w:r>
          </w:p>
        </w:tc>
        <w:tc>
          <w:tcPr>
            <w:tcW w:w="1729" w:type="dxa"/>
            <w:vMerge w:val="restart"/>
            <w:tcBorders>
              <w:top w:val="single" w:sz="6" w:space="0" w:color="000000"/>
              <w:left w:val="single" w:sz="6" w:space="0" w:color="000000"/>
              <w:bottom w:val="single" w:sz="6" w:space="0" w:color="000000"/>
              <w:right w:val="single" w:sz="6" w:space="0" w:color="000000"/>
            </w:tcBorders>
            <w:vAlign w:val="center"/>
            <w:hideMark/>
          </w:tcPr>
          <w:p w:rsidR="00B516F9" w:rsidRPr="00932A01" w:rsidRDefault="00B516F9" w:rsidP="006A2404">
            <w:pPr>
              <w:spacing w:line="540" w:lineRule="exact"/>
              <w:jc w:val="center"/>
              <w:rPr>
                <w:rFonts w:ascii="仿宋" w:eastAsia="仿宋" w:hAnsi="仿宋"/>
                <w:b/>
                <w:sz w:val="32"/>
                <w:szCs w:val="32"/>
              </w:rPr>
            </w:pPr>
            <w:r w:rsidRPr="00932A01">
              <w:rPr>
                <w:rFonts w:ascii="仿宋" w:eastAsia="仿宋" w:hAnsi="仿宋" w:hint="eastAsia"/>
                <w:b/>
                <w:sz w:val="32"/>
                <w:szCs w:val="32"/>
              </w:rPr>
              <w:t>单位规格</w:t>
            </w:r>
          </w:p>
        </w:tc>
        <w:tc>
          <w:tcPr>
            <w:tcW w:w="2170" w:type="dxa"/>
            <w:vMerge w:val="restart"/>
            <w:tcBorders>
              <w:top w:val="single" w:sz="6" w:space="0" w:color="000000"/>
              <w:left w:val="single" w:sz="6" w:space="0" w:color="000000"/>
              <w:bottom w:val="single" w:sz="6" w:space="0" w:color="000000"/>
              <w:right w:val="single" w:sz="6" w:space="0" w:color="000000"/>
            </w:tcBorders>
            <w:vAlign w:val="center"/>
            <w:hideMark/>
          </w:tcPr>
          <w:p w:rsidR="00B516F9" w:rsidRPr="00932A01" w:rsidRDefault="00B516F9" w:rsidP="006A2404">
            <w:pPr>
              <w:spacing w:line="540" w:lineRule="exact"/>
              <w:jc w:val="center"/>
              <w:rPr>
                <w:rFonts w:ascii="仿宋" w:eastAsia="仿宋" w:hAnsi="仿宋"/>
                <w:b/>
                <w:sz w:val="32"/>
                <w:szCs w:val="32"/>
              </w:rPr>
            </w:pPr>
            <w:r w:rsidRPr="00932A01">
              <w:rPr>
                <w:rFonts w:ascii="仿宋" w:eastAsia="仿宋" w:hAnsi="仿宋" w:hint="eastAsia"/>
                <w:b/>
                <w:sz w:val="32"/>
                <w:szCs w:val="32"/>
              </w:rPr>
              <w:t>经费保障形式</w:t>
            </w:r>
          </w:p>
        </w:tc>
      </w:tr>
      <w:tr w:rsidR="00B516F9" w:rsidRPr="00932A01" w:rsidTr="00932A01">
        <w:trPr>
          <w:trHeight w:val="624"/>
          <w:tblHeader/>
          <w:jc w:val="center"/>
        </w:trPr>
        <w:tc>
          <w:tcPr>
            <w:tcW w:w="3533" w:type="dxa"/>
            <w:vMerge/>
            <w:tcBorders>
              <w:top w:val="single" w:sz="6" w:space="0" w:color="000000"/>
              <w:left w:val="single" w:sz="6" w:space="0" w:color="000000"/>
              <w:bottom w:val="single" w:sz="6" w:space="0" w:color="000000"/>
              <w:right w:val="single" w:sz="6" w:space="0" w:color="000000"/>
            </w:tcBorders>
            <w:vAlign w:val="center"/>
            <w:hideMark/>
          </w:tcPr>
          <w:p w:rsidR="00B516F9" w:rsidRPr="00932A01" w:rsidRDefault="00B516F9" w:rsidP="006A2404">
            <w:pPr>
              <w:widowControl/>
              <w:spacing w:line="540" w:lineRule="exact"/>
              <w:jc w:val="left"/>
              <w:rPr>
                <w:rFonts w:ascii="仿宋" w:eastAsia="仿宋" w:hAnsi="仿宋"/>
                <w:b/>
                <w:sz w:val="32"/>
                <w:szCs w:val="32"/>
              </w:rPr>
            </w:pPr>
          </w:p>
        </w:tc>
        <w:tc>
          <w:tcPr>
            <w:tcW w:w="1673" w:type="dxa"/>
            <w:vMerge/>
            <w:tcBorders>
              <w:top w:val="single" w:sz="6" w:space="0" w:color="000000"/>
              <w:left w:val="single" w:sz="6" w:space="0" w:color="000000"/>
              <w:bottom w:val="single" w:sz="6" w:space="0" w:color="000000"/>
              <w:right w:val="single" w:sz="6" w:space="0" w:color="000000"/>
            </w:tcBorders>
            <w:vAlign w:val="center"/>
            <w:hideMark/>
          </w:tcPr>
          <w:p w:rsidR="00B516F9" w:rsidRPr="00932A01" w:rsidRDefault="00B516F9" w:rsidP="006A2404">
            <w:pPr>
              <w:widowControl/>
              <w:spacing w:line="540" w:lineRule="exact"/>
              <w:jc w:val="left"/>
              <w:rPr>
                <w:rFonts w:ascii="仿宋" w:eastAsia="仿宋" w:hAnsi="仿宋"/>
                <w:b/>
                <w:sz w:val="32"/>
                <w:szCs w:val="32"/>
              </w:rPr>
            </w:pPr>
          </w:p>
        </w:tc>
        <w:tc>
          <w:tcPr>
            <w:tcW w:w="1729" w:type="dxa"/>
            <w:vMerge/>
            <w:tcBorders>
              <w:top w:val="single" w:sz="6" w:space="0" w:color="000000"/>
              <w:left w:val="single" w:sz="6" w:space="0" w:color="000000"/>
              <w:bottom w:val="single" w:sz="6" w:space="0" w:color="000000"/>
              <w:right w:val="single" w:sz="6" w:space="0" w:color="000000"/>
            </w:tcBorders>
            <w:vAlign w:val="center"/>
            <w:hideMark/>
          </w:tcPr>
          <w:p w:rsidR="00B516F9" w:rsidRPr="00932A01" w:rsidRDefault="00B516F9" w:rsidP="006A2404">
            <w:pPr>
              <w:widowControl/>
              <w:spacing w:line="540" w:lineRule="exact"/>
              <w:jc w:val="left"/>
              <w:rPr>
                <w:rFonts w:ascii="仿宋" w:eastAsia="仿宋" w:hAnsi="仿宋"/>
                <w:b/>
                <w:sz w:val="32"/>
                <w:szCs w:val="32"/>
              </w:rPr>
            </w:pPr>
          </w:p>
        </w:tc>
        <w:tc>
          <w:tcPr>
            <w:tcW w:w="2170" w:type="dxa"/>
            <w:vMerge/>
            <w:tcBorders>
              <w:top w:val="single" w:sz="6" w:space="0" w:color="000000"/>
              <w:left w:val="single" w:sz="6" w:space="0" w:color="000000"/>
              <w:bottom w:val="single" w:sz="6" w:space="0" w:color="000000"/>
              <w:right w:val="single" w:sz="6" w:space="0" w:color="000000"/>
            </w:tcBorders>
            <w:vAlign w:val="center"/>
            <w:hideMark/>
          </w:tcPr>
          <w:p w:rsidR="00B516F9" w:rsidRPr="00932A01" w:rsidRDefault="00B516F9" w:rsidP="006A2404">
            <w:pPr>
              <w:widowControl/>
              <w:spacing w:line="540" w:lineRule="exact"/>
              <w:jc w:val="left"/>
              <w:rPr>
                <w:rFonts w:ascii="仿宋" w:eastAsia="仿宋" w:hAnsi="仿宋"/>
                <w:b/>
                <w:sz w:val="32"/>
                <w:szCs w:val="32"/>
              </w:rPr>
            </w:pPr>
          </w:p>
        </w:tc>
      </w:tr>
      <w:tr w:rsidR="00B516F9" w:rsidRPr="000C641C" w:rsidTr="00932A01">
        <w:trPr>
          <w:trHeight w:val="371"/>
          <w:jc w:val="center"/>
        </w:trPr>
        <w:tc>
          <w:tcPr>
            <w:tcW w:w="3533" w:type="dxa"/>
            <w:tcBorders>
              <w:top w:val="single" w:sz="6" w:space="0" w:color="000000"/>
              <w:left w:val="single" w:sz="6" w:space="0" w:color="000000"/>
              <w:bottom w:val="single" w:sz="6" w:space="0" w:color="000000"/>
              <w:right w:val="single" w:sz="6" w:space="0" w:color="000000"/>
            </w:tcBorders>
            <w:vAlign w:val="center"/>
            <w:hideMark/>
          </w:tcPr>
          <w:p w:rsidR="00B516F9" w:rsidRPr="000C641C" w:rsidRDefault="009C1926" w:rsidP="006A2404">
            <w:pPr>
              <w:spacing w:line="540" w:lineRule="exact"/>
              <w:jc w:val="left"/>
              <w:rPr>
                <w:rFonts w:ascii="仿宋" w:eastAsia="仿宋" w:hAnsi="仿宋"/>
                <w:sz w:val="32"/>
                <w:szCs w:val="32"/>
              </w:rPr>
            </w:pPr>
            <w:r w:rsidRPr="000C641C">
              <w:rPr>
                <w:rFonts w:ascii="仿宋" w:eastAsia="仿宋" w:hAnsi="仿宋" w:hint="eastAsia"/>
                <w:sz w:val="32"/>
                <w:szCs w:val="32"/>
              </w:rPr>
              <w:t>三河市对外贸易总公司</w:t>
            </w:r>
          </w:p>
        </w:tc>
        <w:tc>
          <w:tcPr>
            <w:tcW w:w="1673" w:type="dxa"/>
            <w:tcBorders>
              <w:top w:val="single" w:sz="6" w:space="0" w:color="000000"/>
              <w:left w:val="single" w:sz="6" w:space="0" w:color="000000"/>
              <w:bottom w:val="single" w:sz="6" w:space="0" w:color="000000"/>
              <w:right w:val="single" w:sz="6" w:space="0" w:color="000000"/>
            </w:tcBorders>
            <w:vAlign w:val="center"/>
            <w:hideMark/>
          </w:tcPr>
          <w:p w:rsidR="00B516F9" w:rsidRPr="000C641C" w:rsidRDefault="009C1926" w:rsidP="006A2404">
            <w:pPr>
              <w:spacing w:line="540" w:lineRule="exact"/>
              <w:jc w:val="left"/>
              <w:rPr>
                <w:rFonts w:ascii="仿宋" w:eastAsia="仿宋" w:hAnsi="仿宋"/>
                <w:sz w:val="32"/>
                <w:szCs w:val="32"/>
              </w:rPr>
            </w:pPr>
            <w:r w:rsidRPr="000C641C">
              <w:rPr>
                <w:rFonts w:ascii="仿宋" w:eastAsia="仿宋" w:hAnsi="仿宋" w:hint="eastAsia"/>
                <w:sz w:val="32"/>
                <w:szCs w:val="32"/>
              </w:rPr>
              <w:t>事业</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B516F9" w:rsidRPr="000C641C" w:rsidRDefault="00B516F9" w:rsidP="006A2404">
            <w:pPr>
              <w:spacing w:line="540" w:lineRule="exact"/>
              <w:jc w:val="left"/>
              <w:rPr>
                <w:rFonts w:ascii="仿宋" w:eastAsia="仿宋" w:hAnsi="仿宋"/>
                <w:sz w:val="32"/>
                <w:szCs w:val="32"/>
              </w:rPr>
            </w:pPr>
            <w:r w:rsidRPr="000C641C">
              <w:rPr>
                <w:rFonts w:ascii="仿宋" w:eastAsia="仿宋" w:hAnsi="仿宋" w:hint="eastAsia"/>
                <w:sz w:val="32"/>
                <w:szCs w:val="32"/>
              </w:rPr>
              <w:t>正科级</w:t>
            </w:r>
          </w:p>
        </w:tc>
        <w:tc>
          <w:tcPr>
            <w:tcW w:w="2170" w:type="dxa"/>
            <w:tcBorders>
              <w:top w:val="single" w:sz="6" w:space="0" w:color="000000"/>
              <w:left w:val="single" w:sz="6" w:space="0" w:color="000000"/>
              <w:bottom w:val="single" w:sz="6" w:space="0" w:color="000000"/>
              <w:right w:val="single" w:sz="6" w:space="0" w:color="000000"/>
            </w:tcBorders>
            <w:vAlign w:val="center"/>
            <w:hideMark/>
          </w:tcPr>
          <w:p w:rsidR="00B516F9" w:rsidRPr="000C641C" w:rsidRDefault="00B516F9" w:rsidP="006A2404">
            <w:pPr>
              <w:spacing w:line="540" w:lineRule="exact"/>
              <w:jc w:val="left"/>
              <w:rPr>
                <w:rFonts w:ascii="仿宋" w:eastAsia="仿宋" w:hAnsi="仿宋"/>
                <w:sz w:val="32"/>
                <w:szCs w:val="32"/>
              </w:rPr>
            </w:pPr>
            <w:r w:rsidRPr="000C641C">
              <w:rPr>
                <w:rFonts w:ascii="仿宋" w:eastAsia="仿宋" w:hAnsi="仿宋" w:hint="eastAsia"/>
                <w:sz w:val="32"/>
                <w:szCs w:val="32"/>
              </w:rPr>
              <w:t>财政拨款</w:t>
            </w:r>
          </w:p>
        </w:tc>
      </w:tr>
    </w:tbl>
    <w:p w:rsidR="00B516F9" w:rsidRPr="006019E1" w:rsidRDefault="00B516F9" w:rsidP="006A2404">
      <w:pPr>
        <w:snapToGrid w:val="0"/>
        <w:spacing w:line="540" w:lineRule="exact"/>
        <w:ind w:firstLine="640"/>
        <w:rPr>
          <w:rFonts w:asciiTheme="minorEastAsia" w:eastAsiaTheme="minorEastAsia" w:hAnsiTheme="minorEastAsia"/>
          <w:sz w:val="32"/>
          <w:szCs w:val="32"/>
        </w:rPr>
      </w:pPr>
      <w:r w:rsidRPr="006019E1">
        <w:rPr>
          <w:rFonts w:asciiTheme="minorEastAsia" w:eastAsiaTheme="minorEastAsia" w:hAnsiTheme="minorEastAsia" w:hint="eastAsia"/>
          <w:sz w:val="32"/>
          <w:szCs w:val="32"/>
        </w:rPr>
        <w:t>注：</w:t>
      </w:r>
      <w:r w:rsidR="009C1926" w:rsidRPr="006019E1">
        <w:rPr>
          <w:rFonts w:asciiTheme="minorEastAsia" w:eastAsiaTheme="minorEastAsia" w:hAnsiTheme="minorEastAsia" w:hint="eastAsia"/>
          <w:sz w:val="32"/>
          <w:szCs w:val="32"/>
        </w:rPr>
        <w:t>我单位无下属单位。</w:t>
      </w:r>
    </w:p>
    <w:p w:rsidR="006A2404" w:rsidRPr="00932A01" w:rsidRDefault="00B516F9" w:rsidP="006A2404">
      <w:pPr>
        <w:snapToGrid w:val="0"/>
        <w:spacing w:line="540" w:lineRule="exact"/>
        <w:ind w:firstLine="640"/>
        <w:rPr>
          <w:rFonts w:ascii="黑体" w:eastAsia="黑体" w:hAnsi="黑体"/>
          <w:sz w:val="32"/>
          <w:szCs w:val="32"/>
        </w:rPr>
      </w:pPr>
      <w:r w:rsidRPr="00932A01">
        <w:rPr>
          <w:rFonts w:ascii="黑体" w:eastAsia="黑体" w:hAnsi="黑体" w:hint="eastAsia"/>
          <w:sz w:val="32"/>
          <w:szCs w:val="32"/>
        </w:rPr>
        <w:t>二、部门决算报表（附件）</w:t>
      </w:r>
    </w:p>
    <w:p w:rsidR="00B516F9" w:rsidRDefault="00B516F9" w:rsidP="006A2404">
      <w:pPr>
        <w:spacing w:line="540" w:lineRule="exact"/>
        <w:ind w:firstLine="640"/>
        <w:rPr>
          <w:rFonts w:ascii="黑体" w:eastAsia="黑体" w:hAnsi="黑体"/>
          <w:sz w:val="32"/>
          <w:szCs w:val="32"/>
        </w:rPr>
      </w:pPr>
      <w:r w:rsidRPr="00932A01">
        <w:rPr>
          <w:rFonts w:ascii="黑体" w:eastAsia="黑体" w:hAnsi="黑体" w:hint="eastAsia"/>
          <w:sz w:val="32"/>
          <w:szCs w:val="32"/>
        </w:rPr>
        <w:t>三、2016年</w:t>
      </w:r>
      <w:r w:rsidR="006E7C52">
        <w:rPr>
          <w:rFonts w:ascii="黑体" w:eastAsia="黑体" w:hAnsi="黑体" w:hint="eastAsia"/>
          <w:sz w:val="32"/>
          <w:szCs w:val="32"/>
        </w:rPr>
        <w:t>度</w:t>
      </w:r>
      <w:r w:rsidRPr="00932A01">
        <w:rPr>
          <w:rFonts w:ascii="黑体" w:eastAsia="黑体" w:hAnsi="黑体" w:hint="eastAsia"/>
          <w:sz w:val="32"/>
          <w:szCs w:val="32"/>
        </w:rPr>
        <w:t>部门决算情况说明</w:t>
      </w:r>
    </w:p>
    <w:p w:rsidR="006019E1" w:rsidRPr="006019E1" w:rsidRDefault="006019E1" w:rsidP="006A2404">
      <w:pPr>
        <w:spacing w:line="540" w:lineRule="exact"/>
        <w:ind w:firstLine="640"/>
        <w:rPr>
          <w:rFonts w:asciiTheme="minorEastAsia" w:eastAsiaTheme="minorEastAsia" w:hAnsiTheme="minorEastAsia"/>
          <w:sz w:val="32"/>
          <w:szCs w:val="32"/>
        </w:rPr>
      </w:pPr>
      <w:r w:rsidRPr="006019E1">
        <w:rPr>
          <w:rFonts w:asciiTheme="minorEastAsia" w:eastAsiaTheme="minorEastAsia" w:hAnsiTheme="minorEastAsia" w:hint="eastAsia"/>
          <w:sz w:val="32"/>
          <w:szCs w:val="32"/>
        </w:rPr>
        <w:t>我单位为一级预算单位，无下属单位，无汇总决算。</w:t>
      </w:r>
    </w:p>
    <w:p w:rsidR="00B516F9" w:rsidRPr="00A356E6" w:rsidRDefault="00B516F9" w:rsidP="006A2404">
      <w:pPr>
        <w:snapToGrid w:val="0"/>
        <w:spacing w:line="540" w:lineRule="exact"/>
        <w:ind w:firstLine="640"/>
        <w:rPr>
          <w:rFonts w:ascii="楷体" w:eastAsia="楷体" w:hAnsi="楷体"/>
          <w:b/>
          <w:sz w:val="32"/>
          <w:szCs w:val="32"/>
        </w:rPr>
      </w:pPr>
      <w:r w:rsidRPr="00A356E6">
        <w:rPr>
          <w:rFonts w:ascii="楷体" w:eastAsia="楷体" w:hAnsi="楷体" w:hint="eastAsia"/>
          <w:b/>
          <w:sz w:val="32"/>
          <w:szCs w:val="32"/>
        </w:rPr>
        <w:t>（一）、收入支出决算总体情况说明。</w:t>
      </w:r>
    </w:p>
    <w:p w:rsidR="009C348F" w:rsidRPr="00A356E6" w:rsidRDefault="009C348F" w:rsidP="006A2404">
      <w:pPr>
        <w:widowControl/>
        <w:spacing w:line="540" w:lineRule="exact"/>
        <w:ind w:firstLineChars="200" w:firstLine="640"/>
        <w:jc w:val="left"/>
        <w:rPr>
          <w:rFonts w:asciiTheme="minorEastAsia" w:eastAsiaTheme="minorEastAsia" w:hAnsiTheme="minorEastAsia" w:cs="仿宋_GB2312"/>
          <w:kern w:val="0"/>
          <w:sz w:val="32"/>
          <w:szCs w:val="32"/>
          <w:shd w:val="clear" w:color="auto" w:fill="FFFFFF"/>
        </w:rPr>
      </w:pPr>
      <w:r w:rsidRPr="00A356E6">
        <w:rPr>
          <w:rFonts w:asciiTheme="minorEastAsia" w:eastAsiaTheme="minorEastAsia" w:hAnsiTheme="minorEastAsia" w:hint="eastAsia"/>
          <w:sz w:val="32"/>
          <w:szCs w:val="32"/>
        </w:rPr>
        <w:t>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收入决算总计 100.7万元，支出决算总计 90.63 万元。</w:t>
      </w:r>
      <w:r w:rsidR="007304F0">
        <w:rPr>
          <w:rFonts w:asciiTheme="minorEastAsia" w:eastAsiaTheme="minorEastAsia" w:hAnsiTheme="minorEastAsia"/>
          <w:sz w:val="32"/>
          <w:szCs w:val="32"/>
        </w:rPr>
        <w:t>2016</w:t>
      </w:r>
      <w:r w:rsidR="007304F0">
        <w:rPr>
          <w:rFonts w:asciiTheme="minorEastAsia" w:eastAsiaTheme="minorEastAsia" w:hAnsiTheme="minorEastAsia" w:hint="eastAsia"/>
          <w:sz w:val="32"/>
          <w:szCs w:val="32"/>
        </w:rPr>
        <w:t>年预算收支金额为81.46万元，2016年度决算收入较预算增加19.24万元，决算支出较预算增加9.17万元，主要是调资致人员经费增加；</w:t>
      </w:r>
      <w:r w:rsidRPr="00A356E6">
        <w:rPr>
          <w:rFonts w:asciiTheme="minorEastAsia" w:eastAsiaTheme="minorEastAsia" w:hAnsiTheme="minorEastAsia" w:hint="eastAsia"/>
          <w:sz w:val="32"/>
          <w:szCs w:val="32"/>
        </w:rPr>
        <w:t>较2015年</w:t>
      </w:r>
      <w:r w:rsidR="006E7C52">
        <w:rPr>
          <w:rFonts w:asciiTheme="minorEastAsia" w:eastAsiaTheme="minorEastAsia" w:hAnsiTheme="minorEastAsia" w:hint="eastAsia"/>
          <w:sz w:val="32"/>
          <w:szCs w:val="32"/>
        </w:rPr>
        <w:t>度</w:t>
      </w:r>
      <w:r w:rsidR="007304F0">
        <w:rPr>
          <w:rFonts w:asciiTheme="minorEastAsia" w:eastAsiaTheme="minorEastAsia" w:hAnsiTheme="minorEastAsia" w:hint="eastAsia"/>
          <w:sz w:val="32"/>
          <w:szCs w:val="32"/>
        </w:rPr>
        <w:t>决算</w:t>
      </w:r>
      <w:r w:rsidRPr="00A356E6">
        <w:rPr>
          <w:rFonts w:asciiTheme="minorEastAsia" w:eastAsiaTheme="minorEastAsia" w:hAnsiTheme="minorEastAsia" w:hint="eastAsia"/>
          <w:sz w:val="32"/>
          <w:szCs w:val="32"/>
        </w:rPr>
        <w:t>增加11.88万元，其中收入较2015年增加11.88万元主要是人员工资的增加；2016年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支出较2015年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增加4.9万元，其中基本支出增加8.8万元，项目支出减少3.9万元，主要是调资致人员经费的增加。</w:t>
      </w:r>
    </w:p>
    <w:p w:rsidR="009C348F" w:rsidRPr="00932A01" w:rsidRDefault="009C348F" w:rsidP="006A2404">
      <w:pPr>
        <w:snapToGrid w:val="0"/>
        <w:spacing w:line="540" w:lineRule="exact"/>
        <w:ind w:firstLine="640"/>
        <w:rPr>
          <w:rFonts w:ascii="楷体" w:eastAsia="楷体" w:hAnsi="楷体"/>
          <w:b/>
          <w:sz w:val="32"/>
          <w:szCs w:val="32"/>
        </w:rPr>
      </w:pPr>
    </w:p>
    <w:p w:rsidR="00B516F9" w:rsidRPr="00932A01" w:rsidRDefault="00B516F9" w:rsidP="006A2404">
      <w:pPr>
        <w:widowControl/>
        <w:spacing w:line="540" w:lineRule="exact"/>
        <w:ind w:firstLineChars="200" w:firstLine="643"/>
        <w:jc w:val="left"/>
        <w:rPr>
          <w:rFonts w:ascii="楷体" w:eastAsia="楷体" w:hAnsi="楷体"/>
          <w:b/>
          <w:sz w:val="32"/>
          <w:szCs w:val="32"/>
        </w:rPr>
      </w:pPr>
      <w:r w:rsidRPr="00932A01">
        <w:rPr>
          <w:rFonts w:ascii="楷体" w:eastAsia="楷体" w:hAnsi="楷体" w:hint="eastAsia"/>
          <w:b/>
          <w:sz w:val="32"/>
          <w:szCs w:val="32"/>
        </w:rPr>
        <w:t>（二）、收入决算情况说明。</w:t>
      </w:r>
    </w:p>
    <w:p w:rsidR="00B516F9" w:rsidRPr="00A356E6" w:rsidRDefault="00B516F9" w:rsidP="006A2404">
      <w:pPr>
        <w:widowControl/>
        <w:spacing w:line="540" w:lineRule="exact"/>
        <w:ind w:firstLineChars="200" w:firstLine="640"/>
        <w:jc w:val="left"/>
        <w:rPr>
          <w:rFonts w:asciiTheme="minorEastAsia" w:eastAsiaTheme="minorEastAsia" w:hAnsiTheme="minorEastAsia"/>
          <w:color w:val="FF0000"/>
          <w:sz w:val="32"/>
          <w:szCs w:val="32"/>
        </w:rPr>
      </w:pPr>
      <w:r w:rsidRPr="00A356E6">
        <w:rPr>
          <w:rFonts w:asciiTheme="minorEastAsia" w:eastAsiaTheme="minorEastAsia" w:hAnsiTheme="minorEastAsia" w:hint="eastAsia"/>
          <w:sz w:val="32"/>
          <w:szCs w:val="32"/>
        </w:rPr>
        <w:lastRenderedPageBreak/>
        <w:t>反映本部门当年一般公共预算拨款、政府性基金预算财政拨款和其他来源收入。2016年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部门预算收入</w:t>
      </w:r>
      <w:r w:rsidR="009C1926" w:rsidRPr="00A356E6">
        <w:rPr>
          <w:rFonts w:asciiTheme="minorEastAsia" w:eastAsiaTheme="minorEastAsia" w:hAnsiTheme="minorEastAsia" w:hint="eastAsia"/>
          <w:sz w:val="32"/>
          <w:szCs w:val="32"/>
        </w:rPr>
        <w:t>100.7</w:t>
      </w:r>
      <w:r w:rsidRPr="00A356E6">
        <w:rPr>
          <w:rFonts w:asciiTheme="minorEastAsia" w:eastAsiaTheme="minorEastAsia" w:hAnsiTheme="minorEastAsia" w:hint="eastAsia"/>
          <w:sz w:val="32"/>
          <w:szCs w:val="32"/>
        </w:rPr>
        <w:t xml:space="preserve"> 万元，其中财政拨款收入 </w:t>
      </w:r>
      <w:r w:rsidR="009C1926" w:rsidRPr="00A356E6">
        <w:rPr>
          <w:rFonts w:asciiTheme="minorEastAsia" w:eastAsiaTheme="minorEastAsia" w:hAnsiTheme="minorEastAsia" w:hint="eastAsia"/>
          <w:sz w:val="32"/>
          <w:szCs w:val="32"/>
        </w:rPr>
        <w:t xml:space="preserve">100.7 </w:t>
      </w:r>
      <w:r w:rsidRPr="00A356E6">
        <w:rPr>
          <w:rFonts w:asciiTheme="minorEastAsia" w:eastAsiaTheme="minorEastAsia" w:hAnsiTheme="minorEastAsia" w:hint="eastAsia"/>
          <w:sz w:val="32"/>
          <w:szCs w:val="32"/>
        </w:rPr>
        <w:t xml:space="preserve">万元、事业收入 </w:t>
      </w:r>
      <w:r w:rsidR="009C1926"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万元、其他收入 </w:t>
      </w:r>
      <w:r w:rsidR="009C1926"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万元。</w:t>
      </w:r>
    </w:p>
    <w:p w:rsidR="00B516F9" w:rsidRPr="000C641C" w:rsidRDefault="00B516F9" w:rsidP="006A2404">
      <w:pPr>
        <w:spacing w:line="540" w:lineRule="exact"/>
        <w:ind w:firstLineChars="200" w:firstLine="643"/>
        <w:rPr>
          <w:rFonts w:ascii="楷体" w:eastAsia="楷体" w:hAnsi="楷体"/>
          <w:b/>
          <w:sz w:val="32"/>
          <w:szCs w:val="32"/>
        </w:rPr>
      </w:pPr>
      <w:r w:rsidRPr="000C641C">
        <w:rPr>
          <w:rFonts w:ascii="楷体" w:eastAsia="楷体" w:hAnsi="楷体" w:hint="eastAsia"/>
          <w:b/>
          <w:sz w:val="32"/>
          <w:szCs w:val="32"/>
        </w:rPr>
        <w:t>（三）、支出决算情况说明</w:t>
      </w:r>
    </w:p>
    <w:p w:rsidR="00B516F9" w:rsidRPr="00A356E6" w:rsidRDefault="00B516F9" w:rsidP="006A2404">
      <w:pPr>
        <w:widowControl/>
        <w:spacing w:line="540" w:lineRule="exact"/>
        <w:ind w:firstLineChars="200" w:firstLine="640"/>
        <w:jc w:val="left"/>
        <w:rPr>
          <w:rFonts w:asciiTheme="minorEastAsia" w:eastAsiaTheme="minorEastAsia" w:hAnsiTheme="minorEastAsia"/>
          <w:sz w:val="32"/>
          <w:szCs w:val="32"/>
        </w:rPr>
      </w:pPr>
      <w:r w:rsidRPr="00A356E6">
        <w:rPr>
          <w:rFonts w:asciiTheme="minorEastAsia" w:eastAsiaTheme="minorEastAsia" w:hAnsiTheme="minorEastAsia" w:hint="eastAsia"/>
          <w:sz w:val="32"/>
          <w:szCs w:val="32"/>
        </w:rPr>
        <w:t>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 xml:space="preserve">部门决算支出为 </w:t>
      </w:r>
      <w:r w:rsidR="009C1926" w:rsidRPr="00A356E6">
        <w:rPr>
          <w:rFonts w:asciiTheme="minorEastAsia" w:eastAsiaTheme="minorEastAsia" w:hAnsiTheme="minorEastAsia" w:hint="eastAsia"/>
          <w:sz w:val="32"/>
          <w:szCs w:val="32"/>
        </w:rPr>
        <w:t>90.63</w:t>
      </w:r>
      <w:r w:rsidRPr="00A356E6">
        <w:rPr>
          <w:rFonts w:asciiTheme="minorEastAsia" w:eastAsiaTheme="minorEastAsia" w:hAnsiTheme="minorEastAsia" w:hint="eastAsia"/>
          <w:sz w:val="32"/>
          <w:szCs w:val="32"/>
        </w:rPr>
        <w:t xml:space="preserve"> 万元，其中：基本支出 </w:t>
      </w:r>
      <w:r w:rsidR="009C1926" w:rsidRPr="00A356E6">
        <w:rPr>
          <w:rFonts w:asciiTheme="minorEastAsia" w:eastAsiaTheme="minorEastAsia" w:hAnsiTheme="minorEastAsia" w:hint="eastAsia"/>
          <w:sz w:val="32"/>
          <w:szCs w:val="32"/>
        </w:rPr>
        <w:t>77.64</w:t>
      </w:r>
      <w:r w:rsidRPr="00A356E6">
        <w:rPr>
          <w:rFonts w:asciiTheme="minorEastAsia" w:eastAsiaTheme="minorEastAsia" w:hAnsiTheme="minorEastAsia" w:hint="eastAsia"/>
          <w:sz w:val="32"/>
          <w:szCs w:val="32"/>
        </w:rPr>
        <w:t xml:space="preserve"> 万元，包含人员经费支出</w:t>
      </w:r>
      <w:r w:rsidR="009C1926" w:rsidRPr="00A356E6">
        <w:rPr>
          <w:rFonts w:asciiTheme="minorEastAsia" w:eastAsiaTheme="minorEastAsia" w:hAnsiTheme="minorEastAsia" w:hint="eastAsia"/>
          <w:sz w:val="32"/>
          <w:szCs w:val="32"/>
        </w:rPr>
        <w:t>72.74</w:t>
      </w:r>
      <w:r w:rsidRPr="00A356E6">
        <w:rPr>
          <w:rFonts w:asciiTheme="minorEastAsia" w:eastAsiaTheme="minorEastAsia" w:hAnsiTheme="minorEastAsia" w:hint="eastAsia"/>
          <w:sz w:val="32"/>
          <w:szCs w:val="32"/>
        </w:rPr>
        <w:t xml:space="preserve">万元和日常公用经费支出 </w:t>
      </w:r>
      <w:r w:rsidR="009C1926" w:rsidRPr="00A356E6">
        <w:rPr>
          <w:rFonts w:asciiTheme="minorEastAsia" w:eastAsiaTheme="minorEastAsia" w:hAnsiTheme="minorEastAsia" w:hint="eastAsia"/>
          <w:sz w:val="32"/>
          <w:szCs w:val="32"/>
        </w:rPr>
        <w:t>4.91</w:t>
      </w:r>
      <w:r w:rsidRPr="00A356E6">
        <w:rPr>
          <w:rFonts w:asciiTheme="minorEastAsia" w:eastAsiaTheme="minorEastAsia" w:hAnsiTheme="minorEastAsia" w:hint="eastAsia"/>
          <w:sz w:val="32"/>
          <w:szCs w:val="32"/>
        </w:rPr>
        <w:t>万元；项目支出</w:t>
      </w:r>
      <w:r w:rsidR="009C1926" w:rsidRPr="00A356E6">
        <w:rPr>
          <w:rFonts w:asciiTheme="minorEastAsia" w:eastAsiaTheme="minorEastAsia" w:hAnsiTheme="minorEastAsia" w:hint="eastAsia"/>
          <w:sz w:val="32"/>
          <w:szCs w:val="32"/>
        </w:rPr>
        <w:t>12.98</w:t>
      </w:r>
      <w:r w:rsidRPr="00A356E6">
        <w:rPr>
          <w:rFonts w:asciiTheme="minorEastAsia" w:eastAsiaTheme="minorEastAsia" w:hAnsiTheme="minorEastAsia" w:hint="eastAsia"/>
          <w:sz w:val="32"/>
          <w:szCs w:val="32"/>
        </w:rPr>
        <w:t>万元。</w:t>
      </w:r>
    </w:p>
    <w:p w:rsidR="00B516F9" w:rsidRPr="000C641C" w:rsidRDefault="00B516F9" w:rsidP="006A2404">
      <w:pPr>
        <w:widowControl/>
        <w:spacing w:line="540" w:lineRule="exact"/>
        <w:ind w:firstLineChars="200" w:firstLine="643"/>
        <w:jc w:val="left"/>
        <w:rPr>
          <w:rFonts w:ascii="楷体" w:eastAsia="楷体" w:hAnsi="楷体"/>
          <w:b/>
          <w:sz w:val="32"/>
          <w:szCs w:val="32"/>
        </w:rPr>
      </w:pPr>
      <w:r w:rsidRPr="000C641C">
        <w:rPr>
          <w:rFonts w:ascii="楷体" w:eastAsia="楷体" w:hAnsi="楷体" w:hint="eastAsia"/>
          <w:b/>
          <w:sz w:val="32"/>
          <w:szCs w:val="32"/>
        </w:rPr>
        <w:t>（四）财政拨款收入支出决算总体情况说明。</w:t>
      </w:r>
    </w:p>
    <w:p w:rsidR="00B516F9" w:rsidRPr="00A356E6" w:rsidRDefault="00B516F9" w:rsidP="006A2404">
      <w:pPr>
        <w:widowControl/>
        <w:spacing w:line="540" w:lineRule="exact"/>
        <w:ind w:firstLineChars="200" w:firstLine="640"/>
        <w:jc w:val="left"/>
        <w:rPr>
          <w:rFonts w:asciiTheme="minorEastAsia" w:eastAsiaTheme="minorEastAsia" w:hAnsiTheme="minorEastAsia" w:cs="仿宋_GB2312"/>
          <w:kern w:val="0"/>
          <w:sz w:val="32"/>
          <w:szCs w:val="32"/>
          <w:shd w:val="clear" w:color="auto" w:fill="FFFFFF"/>
        </w:rPr>
      </w:pPr>
      <w:r w:rsidRPr="00A356E6">
        <w:rPr>
          <w:rFonts w:asciiTheme="minorEastAsia" w:eastAsiaTheme="minorEastAsia" w:hAnsiTheme="minorEastAsia" w:hint="eastAsia"/>
          <w:sz w:val="32"/>
          <w:szCs w:val="32"/>
        </w:rPr>
        <w:t>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 xml:space="preserve">财政拨款收入决算总计 </w:t>
      </w:r>
      <w:r w:rsidR="00333C15" w:rsidRPr="00A356E6">
        <w:rPr>
          <w:rFonts w:asciiTheme="minorEastAsia" w:eastAsiaTheme="minorEastAsia" w:hAnsiTheme="minorEastAsia" w:hint="eastAsia"/>
          <w:sz w:val="32"/>
          <w:szCs w:val="32"/>
        </w:rPr>
        <w:t>100.7</w:t>
      </w:r>
      <w:r w:rsidRPr="00A356E6">
        <w:rPr>
          <w:rFonts w:asciiTheme="minorEastAsia" w:eastAsiaTheme="minorEastAsia" w:hAnsiTheme="minorEastAsia" w:hint="eastAsia"/>
          <w:sz w:val="32"/>
          <w:szCs w:val="32"/>
        </w:rPr>
        <w:t xml:space="preserve">万元，财政拨款支出决算总计 </w:t>
      </w:r>
      <w:r w:rsidR="00333C15" w:rsidRPr="00A356E6">
        <w:rPr>
          <w:rFonts w:asciiTheme="minorEastAsia" w:eastAsiaTheme="minorEastAsia" w:hAnsiTheme="minorEastAsia" w:hint="eastAsia"/>
          <w:sz w:val="32"/>
          <w:szCs w:val="32"/>
        </w:rPr>
        <w:t>90.63</w:t>
      </w:r>
      <w:r w:rsidRPr="00A356E6">
        <w:rPr>
          <w:rFonts w:asciiTheme="minorEastAsia" w:eastAsiaTheme="minorEastAsia" w:hAnsiTheme="minorEastAsia" w:hint="eastAsia"/>
          <w:sz w:val="32"/>
          <w:szCs w:val="32"/>
        </w:rPr>
        <w:t xml:space="preserve"> 万元。较2015年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增加</w:t>
      </w:r>
      <w:r w:rsidR="00BB134A" w:rsidRPr="00A356E6">
        <w:rPr>
          <w:rFonts w:asciiTheme="minorEastAsia" w:eastAsiaTheme="minorEastAsia" w:hAnsiTheme="minorEastAsia" w:hint="eastAsia"/>
          <w:sz w:val="32"/>
          <w:szCs w:val="32"/>
        </w:rPr>
        <w:t>11.88</w:t>
      </w:r>
      <w:r w:rsidRPr="00A356E6">
        <w:rPr>
          <w:rFonts w:asciiTheme="minorEastAsia" w:eastAsiaTheme="minorEastAsia" w:hAnsiTheme="minorEastAsia" w:hint="eastAsia"/>
          <w:sz w:val="32"/>
          <w:szCs w:val="32"/>
        </w:rPr>
        <w:t>万元，其中一般公共预算拨款增加</w:t>
      </w:r>
      <w:r w:rsidR="00BB134A" w:rsidRPr="00A356E6">
        <w:rPr>
          <w:rFonts w:asciiTheme="minorEastAsia" w:eastAsiaTheme="minorEastAsia" w:hAnsiTheme="minorEastAsia" w:hint="eastAsia"/>
          <w:sz w:val="32"/>
          <w:szCs w:val="32"/>
        </w:rPr>
        <w:t>11.88</w:t>
      </w:r>
      <w:r w:rsidRPr="00A356E6">
        <w:rPr>
          <w:rFonts w:asciiTheme="minorEastAsia" w:eastAsiaTheme="minorEastAsia" w:hAnsiTheme="minorEastAsia" w:hint="eastAsia"/>
          <w:sz w:val="32"/>
          <w:szCs w:val="32"/>
        </w:rPr>
        <w:t>万元，政府性基金预算财政拨款增加</w:t>
      </w:r>
      <w:r w:rsidR="00BB134A"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万元。2016年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预算支出较2015年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增加</w:t>
      </w:r>
      <w:r w:rsidR="00BB134A" w:rsidRPr="00A356E6">
        <w:rPr>
          <w:rFonts w:asciiTheme="minorEastAsia" w:eastAsiaTheme="minorEastAsia" w:hAnsiTheme="minorEastAsia" w:hint="eastAsia"/>
          <w:sz w:val="32"/>
          <w:szCs w:val="32"/>
        </w:rPr>
        <w:t>4.9</w:t>
      </w:r>
      <w:r w:rsidRPr="00A356E6">
        <w:rPr>
          <w:rFonts w:asciiTheme="minorEastAsia" w:eastAsiaTheme="minorEastAsia" w:hAnsiTheme="minorEastAsia" w:hint="eastAsia"/>
          <w:sz w:val="32"/>
          <w:szCs w:val="32"/>
        </w:rPr>
        <w:t>万元，其中基本支出增加</w:t>
      </w:r>
      <w:r w:rsidR="00BB134A" w:rsidRPr="00A356E6">
        <w:rPr>
          <w:rFonts w:asciiTheme="minorEastAsia" w:eastAsiaTheme="minorEastAsia" w:hAnsiTheme="minorEastAsia" w:hint="eastAsia"/>
          <w:sz w:val="32"/>
          <w:szCs w:val="32"/>
        </w:rPr>
        <w:t>8.8</w:t>
      </w:r>
      <w:r w:rsidRPr="00A356E6">
        <w:rPr>
          <w:rFonts w:asciiTheme="minorEastAsia" w:eastAsiaTheme="minorEastAsia" w:hAnsiTheme="minorEastAsia" w:hint="eastAsia"/>
          <w:sz w:val="32"/>
          <w:szCs w:val="32"/>
        </w:rPr>
        <w:t>万元，项目支出</w:t>
      </w:r>
      <w:r w:rsidR="00BB134A" w:rsidRPr="00A356E6">
        <w:rPr>
          <w:rFonts w:asciiTheme="minorEastAsia" w:eastAsiaTheme="minorEastAsia" w:hAnsiTheme="minorEastAsia" w:hint="eastAsia"/>
          <w:sz w:val="32"/>
          <w:szCs w:val="32"/>
        </w:rPr>
        <w:t>减少3.9</w:t>
      </w:r>
      <w:r w:rsidRPr="00A356E6">
        <w:rPr>
          <w:rFonts w:asciiTheme="minorEastAsia" w:eastAsiaTheme="minorEastAsia" w:hAnsiTheme="minorEastAsia" w:hint="eastAsia"/>
          <w:sz w:val="32"/>
          <w:szCs w:val="32"/>
        </w:rPr>
        <w:t>万元。</w:t>
      </w:r>
    </w:p>
    <w:p w:rsidR="00B516F9" w:rsidRPr="000C641C" w:rsidRDefault="00B516F9" w:rsidP="006A2404">
      <w:pPr>
        <w:widowControl/>
        <w:spacing w:line="540" w:lineRule="exact"/>
        <w:ind w:firstLineChars="200" w:firstLine="643"/>
        <w:jc w:val="left"/>
        <w:rPr>
          <w:rFonts w:ascii="楷体" w:eastAsia="楷体" w:hAnsi="楷体"/>
          <w:b/>
          <w:sz w:val="32"/>
          <w:szCs w:val="32"/>
        </w:rPr>
      </w:pPr>
      <w:r w:rsidRPr="000C641C">
        <w:rPr>
          <w:rFonts w:ascii="楷体" w:eastAsia="楷体" w:hAnsi="楷体" w:hint="eastAsia"/>
          <w:b/>
          <w:sz w:val="32"/>
          <w:szCs w:val="32"/>
        </w:rPr>
        <w:t>（五）、财政拨款“三公”经费预算情况及增减变化原因</w:t>
      </w:r>
    </w:p>
    <w:p w:rsidR="00B516F9" w:rsidRPr="00A356E6" w:rsidRDefault="00B516F9" w:rsidP="006A2404">
      <w:pPr>
        <w:widowControl/>
        <w:spacing w:line="540" w:lineRule="exact"/>
        <w:ind w:firstLineChars="200" w:firstLine="640"/>
        <w:jc w:val="left"/>
        <w:rPr>
          <w:rFonts w:asciiTheme="minorEastAsia" w:eastAsiaTheme="minorEastAsia" w:hAnsiTheme="minorEastAsia"/>
          <w:sz w:val="32"/>
          <w:szCs w:val="32"/>
        </w:rPr>
      </w:pPr>
      <w:r w:rsidRPr="00A356E6">
        <w:rPr>
          <w:rFonts w:asciiTheme="minorEastAsia" w:eastAsiaTheme="minorEastAsia" w:hAnsiTheme="minorEastAsia" w:hint="eastAsia"/>
          <w:sz w:val="32"/>
          <w:szCs w:val="32"/>
        </w:rPr>
        <w:t>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 xml:space="preserve">我部门“三公”经费安排 </w:t>
      </w:r>
      <w:r w:rsidR="00376B80" w:rsidRPr="00A356E6">
        <w:rPr>
          <w:rFonts w:asciiTheme="minorEastAsia" w:eastAsiaTheme="minorEastAsia" w:hAnsiTheme="minorEastAsia" w:hint="eastAsia"/>
          <w:sz w:val="32"/>
          <w:szCs w:val="32"/>
        </w:rPr>
        <w:t>1.35</w:t>
      </w:r>
      <w:r w:rsidRPr="00A356E6">
        <w:rPr>
          <w:rFonts w:asciiTheme="minorEastAsia" w:eastAsiaTheme="minorEastAsia" w:hAnsiTheme="minorEastAsia" w:hint="eastAsia"/>
          <w:sz w:val="32"/>
          <w:szCs w:val="32"/>
        </w:rPr>
        <w:t>万元，比年初预算数</w:t>
      </w:r>
      <w:r w:rsidR="00376B80" w:rsidRPr="00A356E6">
        <w:rPr>
          <w:rFonts w:asciiTheme="minorEastAsia" w:eastAsiaTheme="minorEastAsia" w:hAnsiTheme="minorEastAsia" w:hint="eastAsia"/>
          <w:sz w:val="32"/>
          <w:szCs w:val="32"/>
        </w:rPr>
        <w:t>减少0.79</w:t>
      </w:r>
      <w:r w:rsidRPr="00A356E6">
        <w:rPr>
          <w:rFonts w:asciiTheme="minorEastAsia" w:eastAsiaTheme="minorEastAsia" w:hAnsiTheme="minorEastAsia" w:hint="eastAsia"/>
          <w:sz w:val="32"/>
          <w:szCs w:val="32"/>
        </w:rPr>
        <w:t>万元；比</w:t>
      </w:r>
      <w:r w:rsidR="00376B80" w:rsidRPr="00A356E6">
        <w:rPr>
          <w:rFonts w:asciiTheme="minorEastAsia" w:eastAsiaTheme="minorEastAsia" w:hAnsiTheme="minorEastAsia" w:hint="eastAsia"/>
          <w:sz w:val="32"/>
          <w:szCs w:val="32"/>
        </w:rPr>
        <w:t>2015</w:t>
      </w:r>
      <w:r w:rsidRPr="00A356E6">
        <w:rPr>
          <w:rFonts w:asciiTheme="minorEastAsia" w:eastAsiaTheme="minorEastAsia" w:hAnsiTheme="minorEastAsia" w:hint="eastAsia"/>
          <w:sz w:val="32"/>
          <w:szCs w:val="32"/>
        </w:rPr>
        <w:t>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“三公”经费减少</w:t>
      </w:r>
      <w:r w:rsidR="00B91B1E" w:rsidRPr="00A356E6">
        <w:rPr>
          <w:rFonts w:asciiTheme="minorEastAsia" w:eastAsiaTheme="minorEastAsia" w:hAnsiTheme="minorEastAsia" w:hint="eastAsia"/>
          <w:sz w:val="32"/>
          <w:szCs w:val="32"/>
        </w:rPr>
        <w:t>0.23</w:t>
      </w:r>
      <w:r w:rsidRPr="00A356E6">
        <w:rPr>
          <w:rFonts w:asciiTheme="minorEastAsia" w:eastAsiaTheme="minorEastAsia" w:hAnsiTheme="minorEastAsia" w:hint="eastAsia"/>
          <w:sz w:val="32"/>
          <w:szCs w:val="32"/>
        </w:rPr>
        <w:t>万元。其中：因公出国（境）费2016年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 xml:space="preserve">决算 </w:t>
      </w:r>
      <w:r w:rsidR="000D603F"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万元（本单位2016年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 xml:space="preserve">度组织出国（境）团组 </w:t>
      </w:r>
      <w:r w:rsidR="000D603F"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个，因公出国（境）人次数 </w:t>
      </w:r>
      <w:r w:rsidR="000D603F"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人，比年初预算数</w:t>
      </w:r>
      <w:r w:rsidR="000D603F" w:rsidRPr="00A356E6">
        <w:rPr>
          <w:rFonts w:asciiTheme="minorEastAsia" w:eastAsiaTheme="minorEastAsia" w:hAnsiTheme="minorEastAsia" w:hint="eastAsia"/>
          <w:sz w:val="32"/>
          <w:szCs w:val="32"/>
        </w:rPr>
        <w:t>增加0</w:t>
      </w:r>
      <w:r w:rsidRPr="00A356E6">
        <w:rPr>
          <w:rFonts w:asciiTheme="minorEastAsia" w:eastAsiaTheme="minorEastAsia" w:hAnsiTheme="minorEastAsia" w:hint="eastAsia"/>
          <w:sz w:val="32"/>
          <w:szCs w:val="32"/>
        </w:rPr>
        <w:t xml:space="preserve"> 万元；比2015年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增加</w:t>
      </w:r>
      <w:r w:rsidR="000D603F"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万元，；公务用车购置及运行维护费2016年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 xml:space="preserve">决算 </w:t>
      </w:r>
      <w:r w:rsidR="000D603F" w:rsidRPr="00A356E6">
        <w:rPr>
          <w:rFonts w:asciiTheme="minorEastAsia" w:eastAsiaTheme="minorEastAsia" w:hAnsiTheme="minorEastAsia" w:hint="eastAsia"/>
          <w:sz w:val="32"/>
          <w:szCs w:val="32"/>
        </w:rPr>
        <w:t>1.35</w:t>
      </w:r>
      <w:r w:rsidRPr="00A356E6">
        <w:rPr>
          <w:rFonts w:asciiTheme="minorEastAsia" w:eastAsiaTheme="minorEastAsia" w:hAnsiTheme="minorEastAsia" w:hint="eastAsia"/>
          <w:sz w:val="32"/>
          <w:szCs w:val="32"/>
        </w:rPr>
        <w:t xml:space="preserve"> 万</w:t>
      </w:r>
      <w:r w:rsidRPr="00A356E6">
        <w:rPr>
          <w:rFonts w:asciiTheme="minorEastAsia" w:eastAsiaTheme="minorEastAsia" w:hAnsiTheme="minorEastAsia" w:hint="eastAsia"/>
          <w:sz w:val="32"/>
          <w:szCs w:val="32"/>
        </w:rPr>
        <w:lastRenderedPageBreak/>
        <w:t xml:space="preserve">元（公务用车购置数量 </w:t>
      </w:r>
      <w:r w:rsidR="000D603F"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辆，购置金额 </w:t>
      </w:r>
      <w:r w:rsidR="000D603F"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万元，公车运行维护费 </w:t>
      </w:r>
      <w:r w:rsidR="000D603F" w:rsidRPr="00A356E6">
        <w:rPr>
          <w:rFonts w:asciiTheme="minorEastAsia" w:eastAsiaTheme="minorEastAsia" w:hAnsiTheme="minorEastAsia" w:hint="eastAsia"/>
          <w:sz w:val="32"/>
          <w:szCs w:val="32"/>
        </w:rPr>
        <w:t>1.35</w:t>
      </w:r>
      <w:r w:rsidRPr="00A356E6">
        <w:rPr>
          <w:rFonts w:asciiTheme="minorEastAsia" w:eastAsiaTheme="minorEastAsia" w:hAnsiTheme="minorEastAsia" w:hint="eastAsia"/>
          <w:sz w:val="32"/>
          <w:szCs w:val="32"/>
        </w:rPr>
        <w:t xml:space="preserve"> 万元，年末公务用车保有量  </w:t>
      </w:r>
      <w:r w:rsidR="000D603F" w:rsidRPr="00A356E6">
        <w:rPr>
          <w:rFonts w:asciiTheme="minorEastAsia" w:eastAsiaTheme="minorEastAsia" w:hAnsiTheme="minorEastAsia" w:hint="eastAsia"/>
          <w:sz w:val="32"/>
          <w:szCs w:val="32"/>
        </w:rPr>
        <w:t>1</w:t>
      </w:r>
      <w:r w:rsidRPr="00A356E6">
        <w:rPr>
          <w:rFonts w:asciiTheme="minorEastAsia" w:eastAsiaTheme="minorEastAsia" w:hAnsiTheme="minorEastAsia" w:hint="eastAsia"/>
          <w:sz w:val="32"/>
          <w:szCs w:val="32"/>
        </w:rPr>
        <w:t>辆），比2015年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减少</w:t>
      </w:r>
      <w:r w:rsidR="000D603F" w:rsidRPr="00A356E6">
        <w:rPr>
          <w:rFonts w:asciiTheme="minorEastAsia" w:eastAsiaTheme="minorEastAsia" w:hAnsiTheme="minorEastAsia" w:hint="eastAsia"/>
          <w:sz w:val="32"/>
          <w:szCs w:val="32"/>
        </w:rPr>
        <w:t>0.23</w:t>
      </w:r>
      <w:r w:rsidRPr="00A356E6">
        <w:rPr>
          <w:rFonts w:asciiTheme="minorEastAsia" w:eastAsiaTheme="minorEastAsia" w:hAnsiTheme="minorEastAsia" w:hint="eastAsia"/>
          <w:sz w:val="32"/>
          <w:szCs w:val="32"/>
        </w:rPr>
        <w:t>万元，原因是</w:t>
      </w:r>
      <w:r w:rsidR="001C750C" w:rsidRPr="00A356E6">
        <w:rPr>
          <w:rFonts w:asciiTheme="minorEastAsia" w:eastAsiaTheme="minorEastAsia" w:hAnsiTheme="minorEastAsia" w:hint="eastAsia"/>
          <w:sz w:val="32"/>
          <w:szCs w:val="32"/>
        </w:rPr>
        <w:t>按照中央八项规定要求，本着厉行节约的原则，严格控制三公经费支出</w:t>
      </w:r>
      <w:r w:rsidRPr="00A356E6">
        <w:rPr>
          <w:rFonts w:asciiTheme="minorEastAsia" w:eastAsiaTheme="minorEastAsia" w:hAnsiTheme="minorEastAsia" w:hint="eastAsia"/>
          <w:sz w:val="32"/>
          <w:szCs w:val="32"/>
        </w:rPr>
        <w:t>；公务用车运维费2016年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决算</w:t>
      </w:r>
      <w:r w:rsidR="001C750C" w:rsidRPr="00A356E6">
        <w:rPr>
          <w:rFonts w:asciiTheme="minorEastAsia" w:eastAsiaTheme="minorEastAsia" w:hAnsiTheme="minorEastAsia" w:hint="eastAsia"/>
          <w:sz w:val="32"/>
          <w:szCs w:val="32"/>
        </w:rPr>
        <w:t>1.35</w:t>
      </w:r>
      <w:r w:rsidRPr="00A356E6">
        <w:rPr>
          <w:rFonts w:asciiTheme="minorEastAsia" w:eastAsiaTheme="minorEastAsia" w:hAnsiTheme="minorEastAsia" w:hint="eastAsia"/>
          <w:sz w:val="32"/>
          <w:szCs w:val="32"/>
        </w:rPr>
        <w:t xml:space="preserve"> 万元，比2015年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减少</w:t>
      </w:r>
      <w:r w:rsidR="001C750C" w:rsidRPr="00A356E6">
        <w:rPr>
          <w:rFonts w:asciiTheme="minorEastAsia" w:eastAsiaTheme="minorEastAsia" w:hAnsiTheme="minorEastAsia" w:hint="eastAsia"/>
          <w:sz w:val="32"/>
          <w:szCs w:val="32"/>
        </w:rPr>
        <w:t>0.23</w:t>
      </w:r>
      <w:r w:rsidRPr="00A356E6">
        <w:rPr>
          <w:rFonts w:asciiTheme="minorEastAsia" w:eastAsiaTheme="minorEastAsia" w:hAnsiTheme="minorEastAsia" w:hint="eastAsia"/>
          <w:sz w:val="32"/>
          <w:szCs w:val="32"/>
        </w:rPr>
        <w:t>万元，</w:t>
      </w:r>
      <w:r w:rsidR="000C2592">
        <w:rPr>
          <w:rFonts w:asciiTheme="minorEastAsia" w:eastAsiaTheme="minorEastAsia" w:hAnsiTheme="minorEastAsia" w:hint="eastAsia"/>
          <w:sz w:val="32"/>
          <w:szCs w:val="32"/>
        </w:rPr>
        <w:t>比年初预算（1.9万元）减少0.55万元。</w:t>
      </w:r>
      <w:r w:rsidRPr="00A356E6">
        <w:rPr>
          <w:rFonts w:asciiTheme="minorEastAsia" w:eastAsiaTheme="minorEastAsia" w:hAnsiTheme="minorEastAsia" w:hint="eastAsia"/>
          <w:sz w:val="32"/>
          <w:szCs w:val="32"/>
        </w:rPr>
        <w:t>原因是</w:t>
      </w:r>
      <w:r w:rsidR="001C750C" w:rsidRPr="00A356E6">
        <w:rPr>
          <w:rFonts w:asciiTheme="minorEastAsia" w:eastAsiaTheme="minorEastAsia" w:hAnsiTheme="minorEastAsia" w:hint="eastAsia"/>
          <w:sz w:val="32"/>
          <w:szCs w:val="32"/>
        </w:rPr>
        <w:t>按照中央八项规定要求，本着厉行节约的原则，严格控制三公经费支出</w:t>
      </w:r>
      <w:r w:rsidRPr="00A356E6">
        <w:rPr>
          <w:rFonts w:asciiTheme="minorEastAsia" w:eastAsiaTheme="minorEastAsia" w:hAnsiTheme="minorEastAsia" w:hint="eastAsia"/>
          <w:sz w:val="32"/>
          <w:szCs w:val="32"/>
        </w:rPr>
        <w:t>；公务接待费2016年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决算</w:t>
      </w:r>
      <w:r w:rsidR="001C750C"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万元（2016年度国内公务接待 </w:t>
      </w:r>
      <w:r w:rsidR="001C750C"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批次，合计接待 </w:t>
      </w:r>
      <w:r w:rsidR="001C750C"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人次），比2015年</w:t>
      </w:r>
      <w:r w:rsidR="006E7C52">
        <w:rPr>
          <w:rFonts w:asciiTheme="minorEastAsia" w:eastAsiaTheme="minorEastAsia" w:hAnsiTheme="minorEastAsia" w:hint="eastAsia"/>
          <w:sz w:val="32"/>
          <w:szCs w:val="32"/>
        </w:rPr>
        <w:t>度</w:t>
      </w:r>
      <w:r w:rsidRPr="00A356E6">
        <w:rPr>
          <w:rFonts w:asciiTheme="minorEastAsia" w:eastAsiaTheme="minorEastAsia" w:hAnsiTheme="minorEastAsia" w:hint="eastAsia"/>
          <w:sz w:val="32"/>
          <w:szCs w:val="32"/>
        </w:rPr>
        <w:t>增加</w:t>
      </w:r>
      <w:r w:rsidR="001C750C" w:rsidRPr="00A356E6">
        <w:rPr>
          <w:rFonts w:asciiTheme="minorEastAsia" w:eastAsiaTheme="minorEastAsia" w:hAnsiTheme="minorEastAsia" w:hint="eastAsia"/>
          <w:sz w:val="32"/>
          <w:szCs w:val="32"/>
        </w:rPr>
        <w:t>0</w:t>
      </w:r>
      <w:r w:rsidRPr="00A356E6">
        <w:rPr>
          <w:rFonts w:asciiTheme="minorEastAsia" w:eastAsiaTheme="minorEastAsia" w:hAnsiTheme="minorEastAsia" w:hint="eastAsia"/>
          <w:sz w:val="32"/>
          <w:szCs w:val="32"/>
        </w:rPr>
        <w:t xml:space="preserve"> 万元，</w:t>
      </w:r>
      <w:r w:rsidR="000C2592">
        <w:rPr>
          <w:rFonts w:asciiTheme="minorEastAsia" w:eastAsiaTheme="minorEastAsia" w:hAnsiTheme="minorEastAsia" w:hint="eastAsia"/>
          <w:sz w:val="32"/>
          <w:szCs w:val="32"/>
        </w:rPr>
        <w:t>比年初预算减少0.09万元，</w:t>
      </w:r>
      <w:r w:rsidRPr="00A356E6">
        <w:rPr>
          <w:rFonts w:asciiTheme="minorEastAsia" w:eastAsiaTheme="minorEastAsia" w:hAnsiTheme="minorEastAsia" w:hint="eastAsia"/>
          <w:sz w:val="32"/>
          <w:szCs w:val="32"/>
        </w:rPr>
        <w:t>原因是</w:t>
      </w:r>
      <w:r w:rsidR="000C2592">
        <w:rPr>
          <w:rFonts w:asciiTheme="minorEastAsia" w:eastAsiaTheme="minorEastAsia" w:hAnsiTheme="minorEastAsia" w:hint="eastAsia"/>
          <w:sz w:val="32"/>
          <w:szCs w:val="32"/>
        </w:rPr>
        <w:t>本着厉行节约的原则最大限度压缩开支</w:t>
      </w:r>
      <w:r w:rsidRPr="00A356E6">
        <w:rPr>
          <w:rFonts w:asciiTheme="minorEastAsia" w:eastAsiaTheme="minorEastAsia" w:hAnsiTheme="minorEastAsia" w:hint="eastAsia"/>
          <w:sz w:val="32"/>
          <w:szCs w:val="32"/>
        </w:rPr>
        <w:t xml:space="preserve"> 。</w:t>
      </w:r>
    </w:p>
    <w:p w:rsidR="00B516F9" w:rsidRPr="000C641C" w:rsidRDefault="00B516F9" w:rsidP="006A2404">
      <w:pPr>
        <w:widowControl/>
        <w:spacing w:line="540" w:lineRule="exact"/>
        <w:ind w:firstLineChars="200" w:firstLine="643"/>
        <w:jc w:val="left"/>
        <w:rPr>
          <w:rFonts w:ascii="楷体" w:eastAsia="楷体" w:hAnsi="楷体" w:cs="黑体"/>
          <w:b/>
          <w:sz w:val="32"/>
          <w:szCs w:val="32"/>
        </w:rPr>
      </w:pPr>
      <w:r w:rsidRPr="000C641C">
        <w:rPr>
          <w:rFonts w:ascii="楷体" w:eastAsia="楷体" w:hAnsi="楷体" w:cs="黑体" w:hint="eastAsia"/>
          <w:b/>
          <w:sz w:val="32"/>
          <w:szCs w:val="32"/>
        </w:rPr>
        <w:t>（</w:t>
      </w:r>
      <w:r w:rsidRPr="000C641C">
        <w:rPr>
          <w:rFonts w:ascii="楷体" w:eastAsia="楷体" w:hAnsi="楷体" w:hint="eastAsia"/>
          <w:b/>
          <w:sz w:val="32"/>
          <w:szCs w:val="32"/>
        </w:rPr>
        <w:t>六）</w:t>
      </w:r>
      <w:r w:rsidRPr="000C641C">
        <w:rPr>
          <w:rFonts w:ascii="楷体" w:eastAsia="楷体" w:hAnsi="楷体" w:cs="黑体" w:hint="eastAsia"/>
          <w:b/>
          <w:sz w:val="32"/>
          <w:szCs w:val="32"/>
        </w:rPr>
        <w:t>、</w:t>
      </w:r>
      <w:r w:rsidRPr="000C641C">
        <w:rPr>
          <w:rFonts w:ascii="楷体" w:eastAsia="楷体" w:hAnsi="楷体" w:hint="eastAsia"/>
          <w:b/>
          <w:sz w:val="32"/>
          <w:szCs w:val="32"/>
        </w:rPr>
        <w:t>机关运行经费的支出情况的说明</w:t>
      </w:r>
    </w:p>
    <w:p w:rsidR="00B516F9" w:rsidRPr="00A356E6" w:rsidRDefault="00B516F9" w:rsidP="006A2404">
      <w:pPr>
        <w:widowControl/>
        <w:spacing w:line="540" w:lineRule="exact"/>
        <w:ind w:firstLineChars="200" w:firstLine="640"/>
        <w:jc w:val="left"/>
        <w:rPr>
          <w:rFonts w:asciiTheme="minorEastAsia" w:eastAsiaTheme="minorEastAsia" w:hAnsiTheme="minorEastAsia"/>
          <w:sz w:val="32"/>
          <w:szCs w:val="32"/>
        </w:rPr>
      </w:pPr>
      <w:r w:rsidRPr="00A356E6">
        <w:rPr>
          <w:rFonts w:asciiTheme="minorEastAsia" w:eastAsiaTheme="minorEastAsia" w:hAnsiTheme="minorEastAsia" w:cs="仿宋_GB2312" w:hint="eastAsia"/>
          <w:kern w:val="0"/>
          <w:sz w:val="32"/>
          <w:szCs w:val="32"/>
          <w:shd w:val="clear" w:color="auto" w:fill="FFFFFF"/>
        </w:rPr>
        <w:t>2016年</w:t>
      </w:r>
      <w:r w:rsidR="006E7C52">
        <w:rPr>
          <w:rFonts w:asciiTheme="minorEastAsia" w:eastAsiaTheme="minorEastAsia" w:hAnsiTheme="minorEastAsia" w:cs="仿宋_GB2312" w:hint="eastAsia"/>
          <w:kern w:val="0"/>
          <w:sz w:val="32"/>
          <w:szCs w:val="32"/>
          <w:shd w:val="clear" w:color="auto" w:fill="FFFFFF"/>
        </w:rPr>
        <w:t>度</w:t>
      </w:r>
      <w:r w:rsidR="001328DB" w:rsidRPr="00A356E6">
        <w:rPr>
          <w:rFonts w:asciiTheme="minorEastAsia" w:eastAsiaTheme="minorEastAsia" w:hAnsiTheme="minorEastAsia" w:cs="仿宋_GB2312" w:hint="eastAsia"/>
          <w:kern w:val="0"/>
          <w:sz w:val="32"/>
          <w:szCs w:val="32"/>
          <w:shd w:val="clear" w:color="auto" w:fill="FFFFFF"/>
        </w:rPr>
        <w:t>外贸总公司</w:t>
      </w:r>
      <w:r w:rsidRPr="00A356E6">
        <w:rPr>
          <w:rFonts w:asciiTheme="minorEastAsia" w:eastAsiaTheme="minorEastAsia" w:hAnsiTheme="minorEastAsia" w:cs="仿宋_GB2312" w:hint="eastAsia"/>
          <w:kern w:val="0"/>
          <w:sz w:val="32"/>
          <w:szCs w:val="32"/>
          <w:shd w:val="clear" w:color="auto" w:fill="FFFFFF"/>
        </w:rPr>
        <w:t xml:space="preserve">机关日常公用经费决算总合计 </w:t>
      </w:r>
      <w:r w:rsidR="001328DB" w:rsidRPr="00A356E6">
        <w:rPr>
          <w:rFonts w:asciiTheme="minorEastAsia" w:eastAsiaTheme="minorEastAsia" w:hAnsiTheme="minorEastAsia" w:cs="仿宋_GB2312" w:hint="eastAsia"/>
          <w:kern w:val="0"/>
          <w:sz w:val="32"/>
          <w:szCs w:val="32"/>
          <w:shd w:val="clear" w:color="auto" w:fill="FFFFFF"/>
        </w:rPr>
        <w:t>4.91</w:t>
      </w:r>
      <w:r w:rsidRPr="00A356E6">
        <w:rPr>
          <w:rFonts w:asciiTheme="minorEastAsia" w:eastAsiaTheme="minorEastAsia" w:hAnsiTheme="minorEastAsia" w:cs="仿宋_GB2312" w:hint="eastAsia"/>
          <w:kern w:val="0"/>
          <w:sz w:val="32"/>
          <w:szCs w:val="32"/>
          <w:shd w:val="clear" w:color="auto" w:fill="FFFFFF"/>
        </w:rPr>
        <w:t>万元。</w:t>
      </w:r>
      <w:r w:rsidR="00B71088" w:rsidRPr="00A356E6">
        <w:rPr>
          <w:rFonts w:asciiTheme="minorEastAsia" w:eastAsiaTheme="minorEastAsia" w:hAnsiTheme="minorEastAsia" w:cs="仿宋_GB2312" w:hint="eastAsia"/>
          <w:kern w:val="0"/>
          <w:sz w:val="32"/>
          <w:szCs w:val="32"/>
          <w:shd w:val="clear" w:color="auto" w:fill="FFFFFF"/>
        </w:rPr>
        <w:t>比2015年</w:t>
      </w:r>
      <w:r w:rsidR="006E7C52">
        <w:rPr>
          <w:rFonts w:asciiTheme="minorEastAsia" w:eastAsiaTheme="minorEastAsia" w:hAnsiTheme="minorEastAsia" w:cs="仿宋_GB2312" w:hint="eastAsia"/>
          <w:kern w:val="0"/>
          <w:sz w:val="32"/>
          <w:szCs w:val="32"/>
          <w:shd w:val="clear" w:color="auto" w:fill="FFFFFF"/>
        </w:rPr>
        <w:t>度</w:t>
      </w:r>
      <w:r w:rsidR="00B71088" w:rsidRPr="00A356E6">
        <w:rPr>
          <w:rFonts w:asciiTheme="minorEastAsia" w:eastAsiaTheme="minorEastAsia" w:hAnsiTheme="minorEastAsia" w:cs="仿宋_GB2312" w:hint="eastAsia"/>
          <w:kern w:val="0"/>
          <w:sz w:val="32"/>
          <w:szCs w:val="32"/>
          <w:shd w:val="clear" w:color="auto" w:fill="FFFFFF"/>
        </w:rPr>
        <w:t>增加1.24万元，增长33%，主要原因是一名长期临时人员工资增加；</w:t>
      </w:r>
      <w:r w:rsidRPr="00A356E6">
        <w:rPr>
          <w:rFonts w:asciiTheme="minorEastAsia" w:eastAsiaTheme="minorEastAsia" w:hAnsiTheme="minorEastAsia" w:cs="仿宋_GB2312" w:hint="eastAsia"/>
          <w:kern w:val="0"/>
          <w:sz w:val="32"/>
          <w:szCs w:val="32"/>
          <w:shd w:val="clear" w:color="auto" w:fill="FFFFFF"/>
        </w:rPr>
        <w:t>其中日常运转经费项目合计</w:t>
      </w:r>
      <w:r w:rsidR="001328DB" w:rsidRPr="00A356E6">
        <w:rPr>
          <w:rFonts w:asciiTheme="minorEastAsia" w:eastAsiaTheme="minorEastAsia" w:hAnsiTheme="minorEastAsia" w:cs="仿宋_GB2312" w:hint="eastAsia"/>
          <w:kern w:val="0"/>
          <w:sz w:val="32"/>
          <w:szCs w:val="32"/>
          <w:shd w:val="clear" w:color="auto" w:fill="FFFFFF"/>
        </w:rPr>
        <w:t>4.91</w:t>
      </w:r>
      <w:r w:rsidRPr="00A356E6">
        <w:rPr>
          <w:rFonts w:asciiTheme="minorEastAsia" w:eastAsiaTheme="minorEastAsia" w:hAnsiTheme="minorEastAsia" w:cs="仿宋_GB2312" w:hint="eastAsia"/>
          <w:kern w:val="0"/>
          <w:sz w:val="32"/>
          <w:szCs w:val="32"/>
          <w:shd w:val="clear" w:color="auto" w:fill="FFFFFF"/>
        </w:rPr>
        <w:t xml:space="preserve"> 万元，按规定比例计提经费项目合计</w:t>
      </w:r>
      <w:r w:rsidR="001328DB" w:rsidRPr="00A356E6">
        <w:rPr>
          <w:rFonts w:asciiTheme="minorEastAsia" w:eastAsiaTheme="minorEastAsia" w:hAnsiTheme="minorEastAsia" w:cs="仿宋_GB2312" w:hint="eastAsia"/>
          <w:kern w:val="0"/>
          <w:sz w:val="32"/>
          <w:szCs w:val="32"/>
          <w:shd w:val="clear" w:color="auto" w:fill="FFFFFF"/>
        </w:rPr>
        <w:t>0</w:t>
      </w:r>
      <w:r w:rsidRPr="00A356E6">
        <w:rPr>
          <w:rFonts w:asciiTheme="minorEastAsia" w:eastAsiaTheme="minorEastAsia" w:hAnsiTheme="minorEastAsia" w:cs="仿宋_GB2312" w:hint="eastAsia"/>
          <w:kern w:val="0"/>
          <w:sz w:val="32"/>
          <w:szCs w:val="32"/>
          <w:shd w:val="clear" w:color="auto" w:fill="FFFFFF"/>
        </w:rPr>
        <w:t xml:space="preserve"> 万元，“三公”经费项目合计 </w:t>
      </w:r>
      <w:r w:rsidR="001328DB" w:rsidRPr="00A356E6">
        <w:rPr>
          <w:rFonts w:asciiTheme="minorEastAsia" w:eastAsiaTheme="minorEastAsia" w:hAnsiTheme="minorEastAsia" w:cs="仿宋_GB2312" w:hint="eastAsia"/>
          <w:kern w:val="0"/>
          <w:sz w:val="32"/>
          <w:szCs w:val="32"/>
          <w:shd w:val="clear" w:color="auto" w:fill="FFFFFF"/>
        </w:rPr>
        <w:t>1.35</w:t>
      </w:r>
      <w:r w:rsidRPr="00A356E6">
        <w:rPr>
          <w:rFonts w:asciiTheme="minorEastAsia" w:eastAsiaTheme="minorEastAsia" w:hAnsiTheme="minorEastAsia" w:cs="仿宋_GB2312" w:hint="eastAsia"/>
          <w:kern w:val="0"/>
          <w:sz w:val="32"/>
          <w:szCs w:val="32"/>
          <w:shd w:val="clear" w:color="auto" w:fill="FFFFFF"/>
        </w:rPr>
        <w:t xml:space="preserve"> 万元。</w:t>
      </w:r>
    </w:p>
    <w:p w:rsidR="00B516F9" w:rsidRPr="000C641C" w:rsidRDefault="00B516F9" w:rsidP="006A2404">
      <w:pPr>
        <w:widowControl/>
        <w:spacing w:line="540" w:lineRule="exact"/>
        <w:ind w:firstLineChars="200" w:firstLine="643"/>
        <w:jc w:val="left"/>
        <w:rPr>
          <w:rFonts w:ascii="楷体" w:eastAsia="楷体" w:hAnsi="楷体"/>
          <w:b/>
          <w:sz w:val="32"/>
          <w:szCs w:val="32"/>
        </w:rPr>
      </w:pPr>
      <w:r w:rsidRPr="000C641C">
        <w:rPr>
          <w:rFonts w:ascii="楷体" w:eastAsia="楷体" w:hAnsi="楷体" w:cs="黑体" w:hint="eastAsia"/>
          <w:b/>
          <w:sz w:val="32"/>
          <w:szCs w:val="32"/>
        </w:rPr>
        <w:t>（</w:t>
      </w:r>
      <w:r w:rsidRPr="000C641C">
        <w:rPr>
          <w:rFonts w:ascii="楷体" w:eastAsia="楷体" w:hAnsi="楷体" w:hint="eastAsia"/>
          <w:b/>
          <w:sz w:val="32"/>
          <w:szCs w:val="32"/>
        </w:rPr>
        <w:t>七）</w:t>
      </w:r>
      <w:r w:rsidRPr="000C641C">
        <w:rPr>
          <w:rFonts w:ascii="楷体" w:eastAsia="楷体" w:hAnsi="楷体" w:cs="黑体" w:hint="eastAsia"/>
          <w:b/>
          <w:sz w:val="32"/>
          <w:szCs w:val="32"/>
        </w:rPr>
        <w:t>、</w:t>
      </w:r>
      <w:r w:rsidRPr="000C641C">
        <w:rPr>
          <w:rFonts w:ascii="楷体" w:eastAsia="楷体" w:hAnsi="楷体" w:hint="eastAsia"/>
          <w:b/>
          <w:sz w:val="32"/>
          <w:szCs w:val="32"/>
        </w:rPr>
        <w:t>绩效预算信息</w:t>
      </w:r>
    </w:p>
    <w:p w:rsidR="00B516F9" w:rsidRPr="000C641C" w:rsidRDefault="00B516F9" w:rsidP="006A2404">
      <w:pPr>
        <w:pStyle w:val="a3"/>
        <w:numPr>
          <w:ilvl w:val="0"/>
          <w:numId w:val="2"/>
        </w:numPr>
        <w:autoSpaceDE w:val="0"/>
        <w:autoSpaceDN w:val="0"/>
        <w:snapToGrid w:val="0"/>
        <w:spacing w:line="540" w:lineRule="exact"/>
        <w:ind w:firstLineChars="0"/>
        <w:rPr>
          <w:rFonts w:ascii="楷体" w:eastAsia="楷体" w:hAnsi="楷体" w:cs="仿宋_GB2312"/>
          <w:b/>
          <w:kern w:val="0"/>
          <w:sz w:val="32"/>
          <w:szCs w:val="32"/>
          <w:shd w:val="clear" w:color="auto" w:fill="FFFFFF"/>
        </w:rPr>
      </w:pPr>
      <w:r w:rsidRPr="000C641C">
        <w:rPr>
          <w:rFonts w:ascii="楷体" w:eastAsia="楷体" w:hAnsi="楷体" w:cs="仿宋_GB2312" w:hint="eastAsia"/>
          <w:b/>
          <w:kern w:val="0"/>
          <w:sz w:val="32"/>
          <w:szCs w:val="32"/>
          <w:shd w:val="clear" w:color="auto" w:fill="FFFFFF"/>
        </w:rPr>
        <w:t>预算绩效管理工作开展情况</w:t>
      </w:r>
    </w:p>
    <w:p w:rsidR="00616898" w:rsidRPr="00A356E6" w:rsidRDefault="00616898" w:rsidP="006A2404">
      <w:pPr>
        <w:widowControl/>
        <w:spacing w:line="540" w:lineRule="exact"/>
        <w:ind w:firstLineChars="200" w:firstLine="640"/>
        <w:jc w:val="left"/>
        <w:rPr>
          <w:rFonts w:asciiTheme="minorEastAsia" w:eastAsiaTheme="minorEastAsia" w:hAnsiTheme="minorEastAsia" w:cs="黑体"/>
          <w:bCs/>
          <w:sz w:val="32"/>
          <w:szCs w:val="32"/>
        </w:rPr>
      </w:pPr>
      <w:r w:rsidRPr="00A356E6">
        <w:rPr>
          <w:rFonts w:asciiTheme="minorEastAsia" w:eastAsiaTheme="minorEastAsia" w:hAnsiTheme="minorEastAsia" w:cs="黑体" w:hint="eastAsia"/>
          <w:bCs/>
          <w:sz w:val="32"/>
          <w:szCs w:val="32"/>
        </w:rPr>
        <w:t>按照市委市政府的职责分工，</w:t>
      </w:r>
      <w:r w:rsidR="002E1C90" w:rsidRPr="00A356E6">
        <w:rPr>
          <w:rFonts w:asciiTheme="minorEastAsia" w:eastAsiaTheme="minorEastAsia" w:hAnsiTheme="minorEastAsia" w:cs="黑体" w:hint="eastAsia"/>
          <w:bCs/>
          <w:sz w:val="32"/>
          <w:szCs w:val="32"/>
        </w:rPr>
        <w:t>我公司职责活动为</w:t>
      </w:r>
      <w:r w:rsidR="0080587E" w:rsidRPr="00A356E6">
        <w:rPr>
          <w:rFonts w:asciiTheme="minorEastAsia" w:eastAsiaTheme="minorEastAsia" w:hAnsiTheme="minorEastAsia" w:cs="黑体" w:hint="eastAsia"/>
          <w:bCs/>
          <w:sz w:val="32"/>
          <w:szCs w:val="32"/>
        </w:rPr>
        <w:t>：</w:t>
      </w:r>
      <w:r w:rsidR="002E1C90" w:rsidRPr="00A356E6">
        <w:rPr>
          <w:rFonts w:asciiTheme="minorEastAsia" w:eastAsiaTheme="minorEastAsia" w:hAnsiTheme="minorEastAsia" w:cs="仿宋" w:hint="eastAsia"/>
          <w:kern w:val="0"/>
          <w:sz w:val="32"/>
          <w:szCs w:val="32"/>
        </w:rPr>
        <w:t>维护下岗职工、“法轮功”人员、军转干部、离退休人员思想稳定，解决历史遗留问题</w:t>
      </w:r>
      <w:r w:rsidR="0080587E" w:rsidRPr="00A356E6">
        <w:rPr>
          <w:rFonts w:asciiTheme="minorEastAsia" w:eastAsiaTheme="minorEastAsia" w:hAnsiTheme="minorEastAsia" w:cs="黑体" w:hint="eastAsia"/>
          <w:bCs/>
          <w:sz w:val="32"/>
          <w:szCs w:val="32"/>
        </w:rPr>
        <w:t>；我们设置的</w:t>
      </w:r>
      <w:r w:rsidRPr="00A356E6">
        <w:rPr>
          <w:rFonts w:asciiTheme="minorEastAsia" w:eastAsiaTheme="minorEastAsia" w:hAnsiTheme="minorEastAsia" w:cs="黑体" w:hint="eastAsia"/>
          <w:bCs/>
          <w:sz w:val="32"/>
          <w:szCs w:val="32"/>
        </w:rPr>
        <w:t>总体绩效目标</w:t>
      </w:r>
      <w:r w:rsidR="0080587E" w:rsidRPr="00A356E6">
        <w:rPr>
          <w:rFonts w:asciiTheme="minorEastAsia" w:eastAsiaTheme="minorEastAsia" w:hAnsiTheme="minorEastAsia" w:cs="黑体" w:hint="eastAsia"/>
          <w:bCs/>
          <w:sz w:val="32"/>
          <w:szCs w:val="32"/>
        </w:rPr>
        <w:t>是</w:t>
      </w:r>
      <w:r w:rsidRPr="00A356E6">
        <w:rPr>
          <w:rFonts w:asciiTheme="minorEastAsia" w:eastAsiaTheme="minorEastAsia" w:hAnsiTheme="minorEastAsia" w:cs="黑体" w:hint="eastAsia"/>
          <w:bCs/>
          <w:sz w:val="32"/>
          <w:szCs w:val="32"/>
        </w:rPr>
        <w:t>：维护下岗职工、“法轮功”人员、军转干部、离退休人员思想稳定,解决外贸家属楼、企业改制后遗留</w:t>
      </w:r>
      <w:r w:rsidRPr="00A356E6">
        <w:rPr>
          <w:rFonts w:asciiTheme="minorEastAsia" w:eastAsiaTheme="minorEastAsia" w:hAnsiTheme="minorEastAsia" w:cs="黑体" w:hint="eastAsia"/>
          <w:bCs/>
          <w:sz w:val="32"/>
          <w:szCs w:val="32"/>
        </w:rPr>
        <w:lastRenderedPageBreak/>
        <w:t>问题,</w:t>
      </w:r>
      <w:r w:rsidR="0080587E" w:rsidRPr="00A356E6">
        <w:rPr>
          <w:rFonts w:asciiTheme="minorEastAsia" w:eastAsiaTheme="minorEastAsia" w:hAnsiTheme="minorEastAsia" w:cs="黑体" w:hint="eastAsia"/>
          <w:bCs/>
          <w:sz w:val="32"/>
          <w:szCs w:val="32"/>
        </w:rPr>
        <w:t>确保政府交办的各项工作按时完成；主要内容就是：对</w:t>
      </w:r>
      <w:r w:rsidR="0080587E" w:rsidRPr="00A356E6">
        <w:rPr>
          <w:rFonts w:asciiTheme="minorEastAsia" w:eastAsiaTheme="minorEastAsia" w:hAnsiTheme="minorEastAsia" w:cs="仿宋" w:hint="eastAsia"/>
          <w:kern w:val="0"/>
          <w:sz w:val="32"/>
          <w:szCs w:val="32"/>
        </w:rPr>
        <w:t>7名法轮功人员看护、10名军转干部维稳、10名退役人员维稳、184名下岗职工维稳以及特困人员维稳工作，确保不出现群访事件；对家属楼物业进行管理及其他综合事务管理</w:t>
      </w:r>
      <w:r w:rsidR="0020365B" w:rsidRPr="00A356E6">
        <w:rPr>
          <w:rFonts w:asciiTheme="minorEastAsia" w:eastAsiaTheme="minorEastAsia" w:hAnsiTheme="minorEastAsia" w:cs="仿宋" w:hint="eastAsia"/>
          <w:kern w:val="0"/>
          <w:sz w:val="32"/>
          <w:szCs w:val="32"/>
        </w:rPr>
        <w:t>；同时，我们</w:t>
      </w:r>
      <w:r w:rsidRPr="00A356E6">
        <w:rPr>
          <w:rFonts w:asciiTheme="minorEastAsia" w:eastAsiaTheme="minorEastAsia" w:hAnsiTheme="minorEastAsia" w:cs="黑体" w:hint="eastAsia"/>
          <w:bCs/>
          <w:sz w:val="32"/>
          <w:szCs w:val="32"/>
        </w:rPr>
        <w:t>根据我公司实际，</w:t>
      </w:r>
      <w:r w:rsidR="00F9219F" w:rsidRPr="00A356E6">
        <w:rPr>
          <w:rFonts w:asciiTheme="minorEastAsia" w:eastAsiaTheme="minorEastAsia" w:hAnsiTheme="minorEastAsia" w:cs="黑体" w:hint="eastAsia"/>
          <w:bCs/>
          <w:sz w:val="32"/>
          <w:szCs w:val="32"/>
        </w:rPr>
        <w:t>以上访数量及职工满意度为评价标准，</w:t>
      </w:r>
      <w:r w:rsidR="00653E24" w:rsidRPr="00A356E6">
        <w:rPr>
          <w:rFonts w:asciiTheme="minorEastAsia" w:eastAsiaTheme="minorEastAsia" w:hAnsiTheme="minorEastAsia" w:cs="黑体" w:hint="eastAsia"/>
          <w:bCs/>
          <w:sz w:val="32"/>
          <w:szCs w:val="32"/>
        </w:rPr>
        <w:t>要求年底</w:t>
      </w:r>
      <w:r w:rsidRPr="00A356E6">
        <w:rPr>
          <w:rFonts w:asciiTheme="minorEastAsia" w:eastAsiaTheme="minorEastAsia" w:hAnsiTheme="minorEastAsia" w:cs="黑体" w:hint="eastAsia"/>
          <w:bCs/>
          <w:sz w:val="32"/>
          <w:szCs w:val="32"/>
        </w:rPr>
        <w:t>对各绩效指标进行考核评价，确保各项工作圆满完成。</w:t>
      </w:r>
    </w:p>
    <w:p w:rsidR="00B516F9" w:rsidRPr="000C641C" w:rsidRDefault="00B516F9" w:rsidP="006A2404">
      <w:pPr>
        <w:autoSpaceDE w:val="0"/>
        <w:autoSpaceDN w:val="0"/>
        <w:snapToGrid w:val="0"/>
        <w:spacing w:line="540" w:lineRule="exact"/>
        <w:ind w:firstLineChars="250" w:firstLine="803"/>
        <w:rPr>
          <w:rFonts w:ascii="楷体" w:eastAsia="楷体" w:hAnsi="楷体" w:cs="仿宋_GB2312"/>
          <w:b/>
          <w:kern w:val="0"/>
          <w:sz w:val="32"/>
          <w:szCs w:val="32"/>
          <w:shd w:val="clear" w:color="auto" w:fill="FFFFFF"/>
        </w:rPr>
      </w:pPr>
      <w:r w:rsidRPr="000C641C">
        <w:rPr>
          <w:rFonts w:ascii="楷体" w:eastAsia="楷体" w:hAnsi="楷体" w:cs="仿宋_GB2312" w:hint="eastAsia"/>
          <w:b/>
          <w:kern w:val="0"/>
          <w:sz w:val="32"/>
          <w:szCs w:val="32"/>
          <w:shd w:val="clear" w:color="auto" w:fill="FFFFFF"/>
        </w:rPr>
        <w:t>2、预算项目绩效评价开展情况</w:t>
      </w:r>
    </w:p>
    <w:p w:rsidR="00B516F9" w:rsidRPr="006E7C52" w:rsidRDefault="00F9219F" w:rsidP="006E7C52">
      <w:pPr>
        <w:snapToGrid w:val="0"/>
        <w:spacing w:line="540" w:lineRule="exact"/>
        <w:ind w:firstLineChars="200" w:firstLine="640"/>
        <w:jc w:val="left"/>
        <w:rPr>
          <w:rFonts w:asciiTheme="minorEastAsia" w:eastAsiaTheme="minorEastAsia" w:hAnsiTheme="minorEastAsia" w:cs="仿宋"/>
          <w:kern w:val="0"/>
          <w:sz w:val="32"/>
          <w:szCs w:val="32"/>
        </w:rPr>
      </w:pPr>
      <w:r w:rsidRPr="006E7C52">
        <w:rPr>
          <w:rFonts w:asciiTheme="minorEastAsia" w:eastAsiaTheme="minorEastAsia" w:hAnsiTheme="minorEastAsia" w:cs="仿宋" w:hint="eastAsia"/>
          <w:kern w:val="0"/>
          <w:sz w:val="32"/>
          <w:szCs w:val="32"/>
        </w:rPr>
        <w:t>为了维护下岗职工、“法轮功”人员、军转干部及部队转业人员、离退休人员思想稳定，我们密切关注下岗人员、法轮功人员、军转人员等不稳定群体思想动态、确保不出现上访事件；对家属楼物业进行管理，解决历史遗留问题并于年底按照既定评价标准进行考评，划分优良中差四个等级，</w:t>
      </w:r>
      <w:r w:rsidR="005071F9" w:rsidRPr="006E7C52">
        <w:rPr>
          <w:rFonts w:asciiTheme="minorEastAsia" w:eastAsiaTheme="minorEastAsia" w:hAnsiTheme="minorEastAsia" w:cs="仿宋" w:hint="eastAsia"/>
          <w:kern w:val="0"/>
          <w:sz w:val="32"/>
          <w:szCs w:val="32"/>
        </w:rPr>
        <w:t>上访事件少于3件，职工满意度达到100%.的为优；，上访事件介于3-5件之间，职工满意度达到95%以上的为“良”； 上访事件介于6-9件之间，职工满意度90%-95%之间为“中”； 上访事件超过10件，职工满意度90%以下的为“差”。据统计及走访，绩效指标均达到“良好”等级。</w:t>
      </w:r>
    </w:p>
    <w:p w:rsidR="00A356E6" w:rsidRPr="000C641C" w:rsidRDefault="00A356E6" w:rsidP="00DC4EF3">
      <w:pPr>
        <w:autoSpaceDE w:val="0"/>
        <w:autoSpaceDN w:val="0"/>
        <w:adjustRightInd w:val="0"/>
        <w:spacing w:line="540" w:lineRule="exact"/>
        <w:ind w:firstLineChars="150" w:firstLine="422"/>
        <w:jc w:val="left"/>
        <w:rPr>
          <w:rFonts w:ascii="楷体" w:eastAsia="楷体" w:hAnsi="楷体" w:cs="仿宋_GB2312"/>
          <w:b/>
          <w:kern w:val="0"/>
          <w:sz w:val="32"/>
          <w:szCs w:val="32"/>
          <w:shd w:val="clear" w:color="auto" w:fill="FFFFFF"/>
        </w:rPr>
      </w:pPr>
      <w:r w:rsidRPr="000C641C">
        <w:rPr>
          <w:rFonts w:ascii="楷体" w:eastAsia="楷体" w:hAnsi="楷体" w:cs="黑体" w:hint="eastAsia"/>
          <w:b/>
          <w:sz w:val="28"/>
          <w:szCs w:val="28"/>
        </w:rPr>
        <w:t>（</w:t>
      </w:r>
      <w:r w:rsidRPr="000C641C">
        <w:rPr>
          <w:rFonts w:ascii="楷体" w:eastAsia="楷体" w:hAnsi="楷体" w:cs="仿宋_GB2312" w:hint="eastAsia"/>
          <w:b/>
          <w:kern w:val="0"/>
          <w:sz w:val="32"/>
          <w:szCs w:val="32"/>
          <w:shd w:val="clear" w:color="auto" w:fill="FFFFFF"/>
        </w:rPr>
        <w:t>八）、政府采购决算情况</w:t>
      </w:r>
    </w:p>
    <w:p w:rsidR="00A356E6" w:rsidRPr="00A356E6" w:rsidRDefault="00A356E6" w:rsidP="00A356E6">
      <w:pPr>
        <w:autoSpaceDE w:val="0"/>
        <w:autoSpaceDN w:val="0"/>
        <w:snapToGrid w:val="0"/>
        <w:spacing w:line="540" w:lineRule="exact"/>
        <w:ind w:firstLineChars="200" w:firstLine="640"/>
        <w:rPr>
          <w:rFonts w:asciiTheme="minorEastAsia" w:eastAsiaTheme="minorEastAsia" w:hAnsiTheme="minorEastAsia" w:cs="仿宋_GB2312"/>
          <w:kern w:val="0"/>
          <w:sz w:val="32"/>
          <w:szCs w:val="32"/>
          <w:shd w:val="clear" w:color="auto" w:fill="FFFFFF"/>
        </w:rPr>
      </w:pPr>
      <w:bookmarkStart w:id="0" w:name="_Toc471398468"/>
      <w:r w:rsidRPr="00A356E6">
        <w:rPr>
          <w:rFonts w:asciiTheme="minorEastAsia" w:eastAsiaTheme="minorEastAsia" w:hAnsiTheme="minorEastAsia" w:cs="仿宋_GB2312" w:hint="eastAsia"/>
          <w:kern w:val="0"/>
          <w:sz w:val="32"/>
          <w:szCs w:val="32"/>
          <w:shd w:val="clear" w:color="auto" w:fill="FFFFFF"/>
        </w:rPr>
        <w:t>2016年</w:t>
      </w:r>
      <w:r w:rsidR="006E7C52">
        <w:rPr>
          <w:rFonts w:asciiTheme="minorEastAsia" w:eastAsiaTheme="minorEastAsia" w:hAnsiTheme="minorEastAsia" w:cs="仿宋_GB2312" w:hint="eastAsia"/>
          <w:kern w:val="0"/>
          <w:sz w:val="32"/>
          <w:szCs w:val="32"/>
          <w:shd w:val="clear" w:color="auto" w:fill="FFFFFF"/>
        </w:rPr>
        <w:t>度</w:t>
      </w:r>
      <w:r w:rsidRPr="00A356E6">
        <w:rPr>
          <w:rFonts w:asciiTheme="minorEastAsia" w:eastAsiaTheme="minorEastAsia" w:hAnsiTheme="minorEastAsia" w:cs="仿宋_GB2312" w:hint="eastAsia"/>
          <w:kern w:val="0"/>
          <w:sz w:val="32"/>
          <w:szCs w:val="32"/>
          <w:shd w:val="clear" w:color="auto" w:fill="FFFFFF"/>
        </w:rPr>
        <w:t>，我部门政府采购决算 1.79万元。其中，政府采购货物支出1.79万元</w:t>
      </w:r>
      <w:r w:rsidR="003D71E7">
        <w:rPr>
          <w:rFonts w:asciiTheme="minorEastAsia" w:eastAsiaTheme="minorEastAsia" w:hAnsiTheme="minorEastAsia" w:cs="仿宋_GB2312" w:hint="eastAsia"/>
          <w:kern w:val="0"/>
          <w:sz w:val="32"/>
          <w:szCs w:val="32"/>
          <w:shd w:val="clear" w:color="auto" w:fill="FFFFFF"/>
        </w:rPr>
        <w:t>，</w:t>
      </w:r>
      <w:r w:rsidR="00CE5B70">
        <w:rPr>
          <w:rFonts w:asciiTheme="minorEastAsia" w:eastAsiaTheme="minorEastAsia" w:hAnsiTheme="minorEastAsia" w:cs="仿宋_GB2312" w:hint="eastAsia"/>
          <w:kern w:val="0"/>
          <w:sz w:val="32"/>
          <w:szCs w:val="32"/>
          <w:shd w:val="clear" w:color="auto" w:fill="FFFFFF"/>
        </w:rPr>
        <w:t>为购置办公用电脑3台，打印机1台</w:t>
      </w:r>
      <w:r w:rsidRPr="00A356E6">
        <w:rPr>
          <w:rFonts w:asciiTheme="minorEastAsia" w:eastAsiaTheme="minorEastAsia" w:hAnsiTheme="minorEastAsia" w:cs="仿宋_GB2312" w:hint="eastAsia"/>
          <w:kern w:val="0"/>
          <w:sz w:val="32"/>
          <w:szCs w:val="32"/>
          <w:shd w:val="clear" w:color="auto" w:fill="FFFFFF"/>
        </w:rPr>
        <w:t>。具体内容见下表。</w:t>
      </w:r>
    </w:p>
    <w:bookmarkEnd w:id="0"/>
    <w:p w:rsidR="00A356E6" w:rsidRPr="00A356E6" w:rsidRDefault="00A356E6" w:rsidP="00A356E6">
      <w:pPr>
        <w:snapToGrid w:val="0"/>
        <w:spacing w:line="540" w:lineRule="exact"/>
        <w:ind w:firstLineChars="200" w:firstLine="560"/>
        <w:jc w:val="left"/>
        <w:rPr>
          <w:rFonts w:asciiTheme="minorEastAsia" w:eastAsiaTheme="minorEastAsia" w:hAnsiTheme="minorEastAsia" w:cs="黑体"/>
          <w:bCs/>
          <w:sz w:val="28"/>
          <w:szCs w:val="28"/>
        </w:rPr>
        <w:sectPr w:rsidR="00A356E6" w:rsidRPr="00A356E6" w:rsidSect="00A356E6">
          <w:pgSz w:w="16838" w:h="11906" w:orient="landscape"/>
          <w:pgMar w:top="1474" w:right="1985" w:bottom="1588" w:left="2155" w:header="851" w:footer="992" w:gutter="0"/>
          <w:pgNumType w:start="1"/>
          <w:cols w:space="720"/>
          <w:docGrid w:type="lines" w:linePitch="312"/>
        </w:sectPr>
      </w:pPr>
    </w:p>
    <w:p w:rsidR="00B516F9" w:rsidRPr="000C641C" w:rsidRDefault="00B516F9" w:rsidP="006A2404">
      <w:pPr>
        <w:spacing w:line="540" w:lineRule="exact"/>
        <w:jc w:val="center"/>
        <w:outlineLvl w:val="0"/>
        <w:rPr>
          <w:rFonts w:ascii="仿宋" w:eastAsia="仿宋" w:hAnsi="仿宋"/>
          <w:sz w:val="32"/>
          <w:szCs w:val="32"/>
        </w:rPr>
      </w:pPr>
      <w:bookmarkStart w:id="1" w:name="_Toc471255211"/>
      <w:r w:rsidRPr="000C641C">
        <w:rPr>
          <w:rFonts w:ascii="仿宋" w:eastAsia="仿宋" w:hAnsi="仿宋" w:hint="eastAsia"/>
          <w:sz w:val="32"/>
          <w:szCs w:val="32"/>
        </w:rPr>
        <w:lastRenderedPageBreak/>
        <w:t>部门政府采购决算</w:t>
      </w:r>
      <w:bookmarkEnd w:id="1"/>
    </w:p>
    <w:tbl>
      <w:tblPr>
        <w:tblW w:w="14141" w:type="dxa"/>
        <w:tblInd w:w="93" w:type="dxa"/>
        <w:tblLook w:val="04A0"/>
      </w:tblPr>
      <w:tblGrid>
        <w:gridCol w:w="2020"/>
        <w:gridCol w:w="2023"/>
        <w:gridCol w:w="883"/>
        <w:gridCol w:w="2535"/>
        <w:gridCol w:w="2948"/>
        <w:gridCol w:w="1709"/>
        <w:gridCol w:w="2023"/>
      </w:tblGrid>
      <w:tr w:rsidR="00B516F9" w:rsidRPr="000C641C" w:rsidTr="00B516F9">
        <w:trPr>
          <w:trHeight w:val="308"/>
        </w:trPr>
        <w:tc>
          <w:tcPr>
            <w:tcW w:w="2020" w:type="dxa"/>
            <w:vMerge w:val="restart"/>
            <w:tcBorders>
              <w:top w:val="single" w:sz="8" w:space="0" w:color="000000"/>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项目</w:t>
            </w:r>
          </w:p>
        </w:tc>
        <w:tc>
          <w:tcPr>
            <w:tcW w:w="12121" w:type="dxa"/>
            <w:gridSpan w:val="6"/>
            <w:tcBorders>
              <w:top w:val="single" w:sz="8" w:space="0" w:color="000000"/>
              <w:left w:val="nil"/>
              <w:bottom w:val="single" w:sz="4" w:space="0" w:color="000000"/>
              <w:right w:val="single" w:sz="8"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采购计划金额</w:t>
            </w:r>
          </w:p>
        </w:tc>
      </w:tr>
      <w:tr w:rsidR="00B516F9" w:rsidRPr="000C641C" w:rsidTr="00B516F9">
        <w:trPr>
          <w:trHeight w:val="308"/>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B516F9" w:rsidRPr="000C641C" w:rsidRDefault="00B516F9" w:rsidP="006A2404">
            <w:pPr>
              <w:widowControl/>
              <w:spacing w:line="540" w:lineRule="exact"/>
              <w:jc w:val="left"/>
              <w:rPr>
                <w:rFonts w:ascii="仿宋" w:eastAsia="仿宋" w:hAnsi="仿宋" w:cs="Arial"/>
                <w:kern w:val="0"/>
                <w:sz w:val="24"/>
              </w:rPr>
            </w:pPr>
          </w:p>
        </w:tc>
        <w:tc>
          <w:tcPr>
            <w:tcW w:w="2023" w:type="dxa"/>
            <w:vMerge w:val="restart"/>
            <w:tcBorders>
              <w:top w:val="nil"/>
              <w:left w:val="nil"/>
              <w:bottom w:val="single" w:sz="4" w:space="0" w:color="000000"/>
              <w:right w:val="single" w:sz="4" w:space="0" w:color="000000"/>
            </w:tcBorders>
            <w:shd w:val="clear" w:color="auto" w:fill="C0C0C0"/>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总计</w:t>
            </w:r>
          </w:p>
        </w:tc>
        <w:tc>
          <w:tcPr>
            <w:tcW w:w="8075" w:type="dxa"/>
            <w:gridSpan w:val="4"/>
            <w:tcBorders>
              <w:top w:val="single" w:sz="4" w:space="0" w:color="000000"/>
              <w:left w:val="nil"/>
              <w:bottom w:val="single" w:sz="4" w:space="0" w:color="000000"/>
              <w:right w:val="single" w:sz="4" w:space="0" w:color="000000"/>
            </w:tcBorders>
            <w:shd w:val="clear" w:color="auto" w:fill="C0C0C0"/>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采购预算(财政性资金)</w:t>
            </w:r>
          </w:p>
        </w:tc>
        <w:tc>
          <w:tcPr>
            <w:tcW w:w="2023" w:type="dxa"/>
            <w:vMerge w:val="restart"/>
            <w:tcBorders>
              <w:top w:val="nil"/>
              <w:left w:val="nil"/>
              <w:bottom w:val="single" w:sz="4" w:space="0" w:color="000000"/>
              <w:right w:val="single" w:sz="8" w:space="0" w:color="000000"/>
            </w:tcBorders>
            <w:shd w:val="clear" w:color="auto" w:fill="C0C0C0"/>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非财政性资金</w:t>
            </w:r>
          </w:p>
        </w:tc>
      </w:tr>
      <w:tr w:rsidR="00B516F9" w:rsidRPr="000C641C" w:rsidTr="000C641C">
        <w:trPr>
          <w:trHeight w:val="387"/>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B516F9" w:rsidRPr="000C641C" w:rsidRDefault="00B516F9" w:rsidP="006A2404">
            <w:pPr>
              <w:widowControl/>
              <w:spacing w:line="540" w:lineRule="exact"/>
              <w:jc w:val="left"/>
              <w:rPr>
                <w:rFonts w:ascii="仿宋" w:eastAsia="仿宋" w:hAnsi="仿宋" w:cs="Arial"/>
                <w:kern w:val="0"/>
                <w:sz w:val="24"/>
              </w:rPr>
            </w:pPr>
          </w:p>
        </w:tc>
        <w:tc>
          <w:tcPr>
            <w:tcW w:w="0" w:type="auto"/>
            <w:vMerge/>
            <w:tcBorders>
              <w:top w:val="nil"/>
              <w:left w:val="nil"/>
              <w:bottom w:val="single" w:sz="4" w:space="0" w:color="000000"/>
              <w:right w:val="single" w:sz="4" w:space="0" w:color="000000"/>
            </w:tcBorders>
            <w:vAlign w:val="center"/>
            <w:hideMark/>
          </w:tcPr>
          <w:p w:rsidR="00B516F9" w:rsidRPr="000C641C" w:rsidRDefault="00B516F9" w:rsidP="006A2404">
            <w:pPr>
              <w:widowControl/>
              <w:spacing w:line="540" w:lineRule="exact"/>
              <w:jc w:val="left"/>
              <w:rPr>
                <w:rFonts w:ascii="仿宋" w:eastAsia="仿宋" w:hAnsi="仿宋" w:cs="Arial"/>
                <w:kern w:val="0"/>
                <w:sz w:val="24"/>
              </w:rPr>
            </w:pPr>
          </w:p>
        </w:tc>
        <w:tc>
          <w:tcPr>
            <w:tcW w:w="883"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合计</w:t>
            </w:r>
          </w:p>
        </w:tc>
        <w:tc>
          <w:tcPr>
            <w:tcW w:w="2535"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一般公共预算</w:t>
            </w:r>
          </w:p>
        </w:tc>
        <w:tc>
          <w:tcPr>
            <w:tcW w:w="2948"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政府性基金预算</w:t>
            </w:r>
          </w:p>
        </w:tc>
        <w:tc>
          <w:tcPr>
            <w:tcW w:w="1709"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其他资金</w:t>
            </w:r>
          </w:p>
        </w:tc>
        <w:tc>
          <w:tcPr>
            <w:tcW w:w="0" w:type="auto"/>
            <w:vMerge/>
            <w:tcBorders>
              <w:top w:val="nil"/>
              <w:left w:val="nil"/>
              <w:bottom w:val="single" w:sz="4" w:space="0" w:color="000000"/>
              <w:right w:val="single" w:sz="8" w:space="0" w:color="000000"/>
            </w:tcBorders>
            <w:vAlign w:val="center"/>
            <w:hideMark/>
          </w:tcPr>
          <w:p w:rsidR="00B516F9" w:rsidRPr="000C641C" w:rsidRDefault="00B516F9" w:rsidP="006A2404">
            <w:pPr>
              <w:widowControl/>
              <w:spacing w:line="540" w:lineRule="exact"/>
              <w:jc w:val="left"/>
              <w:rPr>
                <w:rFonts w:ascii="仿宋" w:eastAsia="仿宋" w:hAnsi="仿宋" w:cs="Arial"/>
                <w:kern w:val="0"/>
                <w:sz w:val="24"/>
              </w:rPr>
            </w:pPr>
          </w:p>
        </w:tc>
      </w:tr>
      <w:tr w:rsidR="00B516F9" w:rsidRPr="000C641C" w:rsidTr="00B516F9">
        <w:trPr>
          <w:trHeight w:val="308"/>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栏次</w:t>
            </w:r>
          </w:p>
        </w:tc>
        <w:tc>
          <w:tcPr>
            <w:tcW w:w="2023"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1</w:t>
            </w:r>
          </w:p>
        </w:tc>
        <w:tc>
          <w:tcPr>
            <w:tcW w:w="883"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2</w:t>
            </w:r>
          </w:p>
        </w:tc>
        <w:tc>
          <w:tcPr>
            <w:tcW w:w="2535"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3</w:t>
            </w:r>
          </w:p>
        </w:tc>
        <w:tc>
          <w:tcPr>
            <w:tcW w:w="2948"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4</w:t>
            </w:r>
          </w:p>
        </w:tc>
        <w:tc>
          <w:tcPr>
            <w:tcW w:w="1709"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5</w:t>
            </w:r>
          </w:p>
        </w:tc>
        <w:tc>
          <w:tcPr>
            <w:tcW w:w="2023" w:type="dxa"/>
            <w:tcBorders>
              <w:top w:val="nil"/>
              <w:left w:val="nil"/>
              <w:bottom w:val="single" w:sz="4" w:space="0" w:color="000000"/>
              <w:right w:val="single" w:sz="8"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6</w:t>
            </w:r>
          </w:p>
        </w:tc>
      </w:tr>
      <w:tr w:rsidR="00B516F9" w:rsidRPr="000C641C" w:rsidTr="00B516F9">
        <w:trPr>
          <w:trHeight w:val="308"/>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合      计</w:t>
            </w:r>
          </w:p>
        </w:tc>
        <w:tc>
          <w:tcPr>
            <w:tcW w:w="2023" w:type="dxa"/>
            <w:tcBorders>
              <w:top w:val="nil"/>
              <w:left w:val="nil"/>
              <w:bottom w:val="single" w:sz="4" w:space="0" w:color="000000"/>
              <w:right w:val="single" w:sz="4" w:space="0" w:color="000000"/>
            </w:tcBorders>
            <w:noWrap/>
            <w:vAlign w:val="center"/>
            <w:hideMark/>
          </w:tcPr>
          <w:p w:rsidR="00B516F9" w:rsidRPr="000C641C" w:rsidRDefault="0021111B"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1.9</w:t>
            </w:r>
            <w:r w:rsidR="00B516F9" w:rsidRPr="000C641C">
              <w:rPr>
                <w:rFonts w:ascii="仿宋" w:eastAsia="仿宋" w:hAnsi="仿宋" w:cs="Arial" w:hint="eastAsia"/>
                <w:kern w:val="0"/>
                <w:sz w:val="24"/>
              </w:rPr>
              <w:t xml:space="preserve">　</w:t>
            </w:r>
          </w:p>
        </w:tc>
        <w:tc>
          <w:tcPr>
            <w:tcW w:w="883" w:type="dxa"/>
            <w:tcBorders>
              <w:top w:val="nil"/>
              <w:left w:val="nil"/>
              <w:bottom w:val="single" w:sz="4" w:space="0" w:color="000000"/>
              <w:right w:val="single" w:sz="4" w:space="0" w:color="000000"/>
            </w:tcBorders>
            <w:noWrap/>
            <w:vAlign w:val="center"/>
            <w:hideMark/>
          </w:tcPr>
          <w:p w:rsidR="00B516F9" w:rsidRPr="000C641C" w:rsidRDefault="0021111B"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1.9</w:t>
            </w:r>
            <w:r w:rsidR="00B516F9" w:rsidRPr="000C641C">
              <w:rPr>
                <w:rFonts w:ascii="仿宋" w:eastAsia="仿宋" w:hAnsi="仿宋" w:cs="Arial" w:hint="eastAsia"/>
                <w:kern w:val="0"/>
                <w:sz w:val="24"/>
              </w:rPr>
              <w:t xml:space="preserve">　</w:t>
            </w:r>
          </w:p>
        </w:tc>
        <w:tc>
          <w:tcPr>
            <w:tcW w:w="2535" w:type="dxa"/>
            <w:tcBorders>
              <w:top w:val="nil"/>
              <w:left w:val="nil"/>
              <w:bottom w:val="single" w:sz="4" w:space="0" w:color="000000"/>
              <w:right w:val="single" w:sz="4" w:space="0" w:color="000000"/>
            </w:tcBorders>
            <w:noWrap/>
            <w:vAlign w:val="center"/>
            <w:hideMark/>
          </w:tcPr>
          <w:p w:rsidR="00B516F9" w:rsidRPr="000C641C" w:rsidRDefault="0021111B"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1.9</w:t>
            </w:r>
            <w:r w:rsidR="00B516F9" w:rsidRPr="000C641C">
              <w:rPr>
                <w:rFonts w:ascii="仿宋" w:eastAsia="仿宋" w:hAnsi="仿宋" w:cs="Arial" w:hint="eastAsia"/>
                <w:kern w:val="0"/>
                <w:sz w:val="24"/>
              </w:rPr>
              <w:t xml:space="preserve">　</w:t>
            </w:r>
          </w:p>
        </w:tc>
        <w:tc>
          <w:tcPr>
            <w:tcW w:w="2948"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1709"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023" w:type="dxa"/>
            <w:tcBorders>
              <w:top w:val="nil"/>
              <w:left w:val="nil"/>
              <w:bottom w:val="single" w:sz="4" w:space="0" w:color="000000"/>
              <w:right w:val="single" w:sz="8"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r>
      <w:tr w:rsidR="000C641C" w:rsidRPr="000C641C" w:rsidTr="000C641C">
        <w:trPr>
          <w:trHeight w:val="435"/>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0C641C" w:rsidRPr="000C641C" w:rsidRDefault="000C641C"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货物</w:t>
            </w:r>
          </w:p>
        </w:tc>
        <w:tc>
          <w:tcPr>
            <w:tcW w:w="2023" w:type="dxa"/>
            <w:tcBorders>
              <w:top w:val="nil"/>
              <w:left w:val="nil"/>
              <w:bottom w:val="single" w:sz="4" w:space="0" w:color="000000"/>
              <w:right w:val="single" w:sz="4" w:space="0" w:color="000000"/>
            </w:tcBorders>
            <w:noWrap/>
            <w:vAlign w:val="center"/>
            <w:hideMark/>
          </w:tcPr>
          <w:p w:rsidR="000C641C" w:rsidRPr="000C641C" w:rsidRDefault="000C641C" w:rsidP="002A48D3">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1.9　</w:t>
            </w:r>
          </w:p>
        </w:tc>
        <w:tc>
          <w:tcPr>
            <w:tcW w:w="883" w:type="dxa"/>
            <w:tcBorders>
              <w:top w:val="nil"/>
              <w:left w:val="nil"/>
              <w:bottom w:val="single" w:sz="4" w:space="0" w:color="000000"/>
              <w:right w:val="single" w:sz="4" w:space="0" w:color="000000"/>
            </w:tcBorders>
            <w:noWrap/>
            <w:vAlign w:val="center"/>
            <w:hideMark/>
          </w:tcPr>
          <w:p w:rsidR="000C641C" w:rsidRPr="000C641C" w:rsidRDefault="000C641C" w:rsidP="002A48D3">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1.9　</w:t>
            </w:r>
          </w:p>
        </w:tc>
        <w:tc>
          <w:tcPr>
            <w:tcW w:w="2535" w:type="dxa"/>
            <w:tcBorders>
              <w:top w:val="nil"/>
              <w:left w:val="nil"/>
              <w:bottom w:val="single" w:sz="4" w:space="0" w:color="000000"/>
              <w:right w:val="single" w:sz="4" w:space="0" w:color="000000"/>
            </w:tcBorders>
            <w:noWrap/>
            <w:vAlign w:val="center"/>
            <w:hideMark/>
          </w:tcPr>
          <w:p w:rsidR="000C641C" w:rsidRPr="000C641C" w:rsidRDefault="000C641C" w:rsidP="002A48D3">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1.9　</w:t>
            </w:r>
          </w:p>
        </w:tc>
        <w:tc>
          <w:tcPr>
            <w:tcW w:w="2948" w:type="dxa"/>
            <w:tcBorders>
              <w:top w:val="nil"/>
              <w:left w:val="nil"/>
              <w:bottom w:val="single" w:sz="4" w:space="0" w:color="000000"/>
              <w:right w:val="single" w:sz="4" w:space="0" w:color="000000"/>
            </w:tcBorders>
            <w:noWrap/>
            <w:vAlign w:val="center"/>
            <w:hideMark/>
          </w:tcPr>
          <w:p w:rsidR="000C641C" w:rsidRPr="000C641C" w:rsidRDefault="000C641C"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1709" w:type="dxa"/>
            <w:tcBorders>
              <w:top w:val="nil"/>
              <w:left w:val="nil"/>
              <w:bottom w:val="single" w:sz="4" w:space="0" w:color="000000"/>
              <w:right w:val="single" w:sz="4" w:space="0" w:color="000000"/>
            </w:tcBorders>
            <w:noWrap/>
            <w:vAlign w:val="center"/>
            <w:hideMark/>
          </w:tcPr>
          <w:p w:rsidR="000C641C" w:rsidRPr="000C641C" w:rsidRDefault="000C641C"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023" w:type="dxa"/>
            <w:tcBorders>
              <w:top w:val="nil"/>
              <w:left w:val="nil"/>
              <w:bottom w:val="single" w:sz="4" w:space="0" w:color="000000"/>
              <w:right w:val="single" w:sz="8" w:space="0" w:color="000000"/>
            </w:tcBorders>
            <w:noWrap/>
            <w:vAlign w:val="center"/>
            <w:hideMark/>
          </w:tcPr>
          <w:p w:rsidR="000C641C" w:rsidRPr="000C641C" w:rsidRDefault="000C641C"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r>
      <w:tr w:rsidR="00B516F9" w:rsidRPr="000C641C" w:rsidTr="00471305">
        <w:trPr>
          <w:trHeight w:val="364"/>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工程</w:t>
            </w:r>
          </w:p>
        </w:tc>
        <w:tc>
          <w:tcPr>
            <w:tcW w:w="2023"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883"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535"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948"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1709"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023" w:type="dxa"/>
            <w:tcBorders>
              <w:top w:val="nil"/>
              <w:left w:val="nil"/>
              <w:bottom w:val="single" w:sz="4" w:space="0" w:color="000000"/>
              <w:right w:val="single" w:sz="8"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r>
      <w:tr w:rsidR="00B516F9" w:rsidRPr="000C641C" w:rsidTr="00B516F9">
        <w:trPr>
          <w:trHeight w:val="308"/>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服务</w:t>
            </w:r>
          </w:p>
        </w:tc>
        <w:tc>
          <w:tcPr>
            <w:tcW w:w="2023"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883"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535"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948"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1709"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023" w:type="dxa"/>
            <w:tcBorders>
              <w:top w:val="nil"/>
              <w:left w:val="nil"/>
              <w:bottom w:val="single" w:sz="4" w:space="0" w:color="000000"/>
              <w:right w:val="single" w:sz="8"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r>
      <w:tr w:rsidR="00B516F9" w:rsidRPr="000C641C" w:rsidTr="00471305">
        <w:trPr>
          <w:trHeight w:val="407"/>
        </w:trPr>
        <w:tc>
          <w:tcPr>
            <w:tcW w:w="2020" w:type="dxa"/>
            <w:vMerge w:val="restart"/>
            <w:tcBorders>
              <w:top w:val="nil"/>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项目</w:t>
            </w:r>
          </w:p>
        </w:tc>
        <w:tc>
          <w:tcPr>
            <w:tcW w:w="12121" w:type="dxa"/>
            <w:gridSpan w:val="6"/>
            <w:tcBorders>
              <w:top w:val="single" w:sz="4" w:space="0" w:color="000000"/>
              <w:left w:val="nil"/>
              <w:bottom w:val="single" w:sz="4" w:space="0" w:color="000000"/>
              <w:right w:val="single" w:sz="8"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实际采购金额</w:t>
            </w:r>
          </w:p>
        </w:tc>
      </w:tr>
      <w:tr w:rsidR="00B516F9" w:rsidRPr="000C641C" w:rsidTr="00B516F9">
        <w:trPr>
          <w:trHeight w:val="308"/>
        </w:trPr>
        <w:tc>
          <w:tcPr>
            <w:tcW w:w="0" w:type="auto"/>
            <w:vMerge/>
            <w:tcBorders>
              <w:top w:val="nil"/>
              <w:left w:val="single" w:sz="8" w:space="0" w:color="000000"/>
              <w:bottom w:val="single" w:sz="4" w:space="0" w:color="000000"/>
              <w:right w:val="single" w:sz="4" w:space="0" w:color="000000"/>
            </w:tcBorders>
            <w:vAlign w:val="center"/>
            <w:hideMark/>
          </w:tcPr>
          <w:p w:rsidR="00B516F9" w:rsidRPr="000C641C" w:rsidRDefault="00B516F9" w:rsidP="006A2404">
            <w:pPr>
              <w:widowControl/>
              <w:spacing w:line="540" w:lineRule="exact"/>
              <w:jc w:val="left"/>
              <w:rPr>
                <w:rFonts w:ascii="仿宋" w:eastAsia="仿宋" w:hAnsi="仿宋" w:cs="Arial"/>
                <w:kern w:val="0"/>
                <w:sz w:val="24"/>
              </w:rPr>
            </w:pPr>
          </w:p>
        </w:tc>
        <w:tc>
          <w:tcPr>
            <w:tcW w:w="2023" w:type="dxa"/>
            <w:vMerge w:val="restart"/>
            <w:tcBorders>
              <w:top w:val="nil"/>
              <w:left w:val="nil"/>
              <w:bottom w:val="single" w:sz="4" w:space="0" w:color="000000"/>
              <w:right w:val="single" w:sz="4" w:space="0" w:color="000000"/>
            </w:tcBorders>
            <w:shd w:val="clear" w:color="auto" w:fill="C0C0C0"/>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总计</w:t>
            </w:r>
          </w:p>
        </w:tc>
        <w:tc>
          <w:tcPr>
            <w:tcW w:w="8075" w:type="dxa"/>
            <w:gridSpan w:val="4"/>
            <w:tcBorders>
              <w:top w:val="single" w:sz="4" w:space="0" w:color="000000"/>
              <w:left w:val="nil"/>
              <w:bottom w:val="single" w:sz="4" w:space="0" w:color="000000"/>
              <w:right w:val="single" w:sz="4" w:space="0" w:color="000000"/>
            </w:tcBorders>
            <w:shd w:val="clear" w:color="auto" w:fill="C0C0C0"/>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采购预算(财政性资金)</w:t>
            </w:r>
          </w:p>
        </w:tc>
        <w:tc>
          <w:tcPr>
            <w:tcW w:w="2023" w:type="dxa"/>
            <w:vMerge w:val="restart"/>
            <w:tcBorders>
              <w:top w:val="nil"/>
              <w:left w:val="nil"/>
              <w:bottom w:val="single" w:sz="4" w:space="0" w:color="000000"/>
              <w:right w:val="single" w:sz="8" w:space="0" w:color="000000"/>
            </w:tcBorders>
            <w:shd w:val="clear" w:color="auto" w:fill="C0C0C0"/>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非财政性资金</w:t>
            </w:r>
          </w:p>
        </w:tc>
      </w:tr>
      <w:tr w:rsidR="00B516F9" w:rsidRPr="000C641C" w:rsidTr="00B516F9">
        <w:trPr>
          <w:trHeight w:val="308"/>
        </w:trPr>
        <w:tc>
          <w:tcPr>
            <w:tcW w:w="0" w:type="auto"/>
            <w:vMerge/>
            <w:tcBorders>
              <w:top w:val="nil"/>
              <w:left w:val="single" w:sz="8" w:space="0" w:color="000000"/>
              <w:bottom w:val="single" w:sz="4" w:space="0" w:color="000000"/>
              <w:right w:val="single" w:sz="4" w:space="0" w:color="000000"/>
            </w:tcBorders>
            <w:vAlign w:val="center"/>
            <w:hideMark/>
          </w:tcPr>
          <w:p w:rsidR="00B516F9" w:rsidRPr="000C641C" w:rsidRDefault="00B516F9" w:rsidP="006A2404">
            <w:pPr>
              <w:widowControl/>
              <w:spacing w:line="540" w:lineRule="exact"/>
              <w:jc w:val="left"/>
              <w:rPr>
                <w:rFonts w:ascii="仿宋" w:eastAsia="仿宋" w:hAnsi="仿宋" w:cs="Arial"/>
                <w:kern w:val="0"/>
                <w:sz w:val="24"/>
              </w:rPr>
            </w:pPr>
          </w:p>
        </w:tc>
        <w:tc>
          <w:tcPr>
            <w:tcW w:w="0" w:type="auto"/>
            <w:vMerge/>
            <w:tcBorders>
              <w:top w:val="nil"/>
              <w:left w:val="nil"/>
              <w:bottom w:val="single" w:sz="4" w:space="0" w:color="000000"/>
              <w:right w:val="single" w:sz="4" w:space="0" w:color="000000"/>
            </w:tcBorders>
            <w:vAlign w:val="center"/>
            <w:hideMark/>
          </w:tcPr>
          <w:p w:rsidR="00B516F9" w:rsidRPr="000C641C" w:rsidRDefault="00B516F9" w:rsidP="006A2404">
            <w:pPr>
              <w:widowControl/>
              <w:spacing w:line="540" w:lineRule="exact"/>
              <w:jc w:val="left"/>
              <w:rPr>
                <w:rFonts w:ascii="仿宋" w:eastAsia="仿宋" w:hAnsi="仿宋" w:cs="Arial"/>
                <w:kern w:val="0"/>
                <w:sz w:val="24"/>
              </w:rPr>
            </w:pPr>
          </w:p>
        </w:tc>
        <w:tc>
          <w:tcPr>
            <w:tcW w:w="883"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合计</w:t>
            </w:r>
          </w:p>
        </w:tc>
        <w:tc>
          <w:tcPr>
            <w:tcW w:w="2535"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一般公共预算</w:t>
            </w:r>
          </w:p>
        </w:tc>
        <w:tc>
          <w:tcPr>
            <w:tcW w:w="2948"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政府性基金预算</w:t>
            </w:r>
          </w:p>
        </w:tc>
        <w:tc>
          <w:tcPr>
            <w:tcW w:w="1709"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其他资金</w:t>
            </w:r>
          </w:p>
        </w:tc>
        <w:tc>
          <w:tcPr>
            <w:tcW w:w="0" w:type="auto"/>
            <w:vMerge/>
            <w:tcBorders>
              <w:top w:val="nil"/>
              <w:left w:val="nil"/>
              <w:bottom w:val="single" w:sz="4" w:space="0" w:color="000000"/>
              <w:right w:val="single" w:sz="8" w:space="0" w:color="000000"/>
            </w:tcBorders>
            <w:vAlign w:val="center"/>
            <w:hideMark/>
          </w:tcPr>
          <w:p w:rsidR="00B516F9" w:rsidRPr="000C641C" w:rsidRDefault="00B516F9" w:rsidP="006A2404">
            <w:pPr>
              <w:widowControl/>
              <w:spacing w:line="540" w:lineRule="exact"/>
              <w:jc w:val="left"/>
              <w:rPr>
                <w:rFonts w:ascii="仿宋" w:eastAsia="仿宋" w:hAnsi="仿宋" w:cs="Arial"/>
                <w:kern w:val="0"/>
                <w:sz w:val="24"/>
              </w:rPr>
            </w:pPr>
          </w:p>
        </w:tc>
      </w:tr>
      <w:tr w:rsidR="00B516F9" w:rsidRPr="000C641C" w:rsidTr="00A356E6">
        <w:trPr>
          <w:trHeight w:val="459"/>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栏次</w:t>
            </w:r>
          </w:p>
        </w:tc>
        <w:tc>
          <w:tcPr>
            <w:tcW w:w="2023"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7</w:t>
            </w:r>
          </w:p>
        </w:tc>
        <w:tc>
          <w:tcPr>
            <w:tcW w:w="883"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8</w:t>
            </w:r>
          </w:p>
        </w:tc>
        <w:tc>
          <w:tcPr>
            <w:tcW w:w="2535"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9</w:t>
            </w:r>
          </w:p>
        </w:tc>
        <w:tc>
          <w:tcPr>
            <w:tcW w:w="2948"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10</w:t>
            </w:r>
          </w:p>
        </w:tc>
        <w:tc>
          <w:tcPr>
            <w:tcW w:w="1709" w:type="dxa"/>
            <w:tcBorders>
              <w:top w:val="nil"/>
              <w:left w:val="nil"/>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11</w:t>
            </w:r>
          </w:p>
        </w:tc>
        <w:tc>
          <w:tcPr>
            <w:tcW w:w="2023" w:type="dxa"/>
            <w:tcBorders>
              <w:top w:val="nil"/>
              <w:left w:val="nil"/>
              <w:bottom w:val="single" w:sz="4" w:space="0" w:color="000000"/>
              <w:right w:val="single" w:sz="8"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12</w:t>
            </w:r>
          </w:p>
        </w:tc>
      </w:tr>
      <w:tr w:rsidR="00B516F9" w:rsidRPr="000C641C" w:rsidTr="00B516F9">
        <w:trPr>
          <w:trHeight w:val="308"/>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合      计</w:t>
            </w:r>
          </w:p>
        </w:tc>
        <w:tc>
          <w:tcPr>
            <w:tcW w:w="2023" w:type="dxa"/>
            <w:tcBorders>
              <w:top w:val="nil"/>
              <w:left w:val="nil"/>
              <w:bottom w:val="single" w:sz="4" w:space="0" w:color="000000"/>
              <w:right w:val="single" w:sz="4" w:space="0" w:color="000000"/>
            </w:tcBorders>
            <w:noWrap/>
            <w:vAlign w:val="center"/>
            <w:hideMark/>
          </w:tcPr>
          <w:p w:rsidR="00B516F9" w:rsidRPr="000C641C" w:rsidRDefault="0021111B"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1.79</w:t>
            </w:r>
            <w:r w:rsidR="00B516F9" w:rsidRPr="000C641C">
              <w:rPr>
                <w:rFonts w:ascii="仿宋" w:eastAsia="仿宋" w:hAnsi="仿宋" w:cs="Arial" w:hint="eastAsia"/>
                <w:kern w:val="0"/>
                <w:sz w:val="24"/>
              </w:rPr>
              <w:t xml:space="preserve">　</w:t>
            </w:r>
          </w:p>
        </w:tc>
        <w:tc>
          <w:tcPr>
            <w:tcW w:w="883" w:type="dxa"/>
            <w:tcBorders>
              <w:top w:val="nil"/>
              <w:left w:val="nil"/>
              <w:bottom w:val="single" w:sz="4" w:space="0" w:color="000000"/>
              <w:right w:val="single" w:sz="4" w:space="0" w:color="000000"/>
            </w:tcBorders>
            <w:noWrap/>
            <w:vAlign w:val="center"/>
            <w:hideMark/>
          </w:tcPr>
          <w:p w:rsidR="00B516F9" w:rsidRPr="000C641C" w:rsidRDefault="0021111B"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1.79</w:t>
            </w:r>
            <w:r w:rsidR="00B516F9" w:rsidRPr="000C641C">
              <w:rPr>
                <w:rFonts w:ascii="仿宋" w:eastAsia="仿宋" w:hAnsi="仿宋" w:cs="Arial" w:hint="eastAsia"/>
                <w:kern w:val="0"/>
                <w:sz w:val="24"/>
              </w:rPr>
              <w:t xml:space="preserve">　</w:t>
            </w:r>
          </w:p>
        </w:tc>
        <w:tc>
          <w:tcPr>
            <w:tcW w:w="2535" w:type="dxa"/>
            <w:tcBorders>
              <w:top w:val="nil"/>
              <w:left w:val="nil"/>
              <w:bottom w:val="single" w:sz="4" w:space="0" w:color="000000"/>
              <w:right w:val="single" w:sz="4" w:space="0" w:color="000000"/>
            </w:tcBorders>
            <w:noWrap/>
            <w:vAlign w:val="center"/>
            <w:hideMark/>
          </w:tcPr>
          <w:p w:rsidR="00B516F9" w:rsidRPr="000C641C" w:rsidRDefault="0021111B"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1.79</w:t>
            </w:r>
            <w:r w:rsidR="00B516F9" w:rsidRPr="000C641C">
              <w:rPr>
                <w:rFonts w:ascii="仿宋" w:eastAsia="仿宋" w:hAnsi="仿宋" w:cs="Arial" w:hint="eastAsia"/>
                <w:kern w:val="0"/>
                <w:sz w:val="24"/>
              </w:rPr>
              <w:t xml:space="preserve">　</w:t>
            </w:r>
          </w:p>
        </w:tc>
        <w:tc>
          <w:tcPr>
            <w:tcW w:w="2948"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1709"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023" w:type="dxa"/>
            <w:tcBorders>
              <w:top w:val="nil"/>
              <w:left w:val="nil"/>
              <w:bottom w:val="single" w:sz="4" w:space="0" w:color="000000"/>
              <w:right w:val="single" w:sz="8"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r>
      <w:tr w:rsidR="000C641C" w:rsidRPr="000C641C" w:rsidTr="00B516F9">
        <w:trPr>
          <w:trHeight w:val="308"/>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0C641C" w:rsidRPr="000C641C" w:rsidRDefault="000C641C"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货物</w:t>
            </w:r>
          </w:p>
        </w:tc>
        <w:tc>
          <w:tcPr>
            <w:tcW w:w="2023" w:type="dxa"/>
            <w:tcBorders>
              <w:top w:val="nil"/>
              <w:left w:val="nil"/>
              <w:bottom w:val="single" w:sz="4" w:space="0" w:color="000000"/>
              <w:right w:val="single" w:sz="4" w:space="0" w:color="000000"/>
            </w:tcBorders>
            <w:noWrap/>
            <w:vAlign w:val="center"/>
            <w:hideMark/>
          </w:tcPr>
          <w:p w:rsidR="000C641C" w:rsidRPr="000C641C" w:rsidRDefault="000C641C" w:rsidP="002A48D3">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1.79　</w:t>
            </w:r>
          </w:p>
        </w:tc>
        <w:tc>
          <w:tcPr>
            <w:tcW w:w="883" w:type="dxa"/>
            <w:tcBorders>
              <w:top w:val="nil"/>
              <w:left w:val="nil"/>
              <w:bottom w:val="single" w:sz="4" w:space="0" w:color="000000"/>
              <w:right w:val="single" w:sz="4" w:space="0" w:color="000000"/>
            </w:tcBorders>
            <w:noWrap/>
            <w:vAlign w:val="center"/>
            <w:hideMark/>
          </w:tcPr>
          <w:p w:rsidR="000C641C" w:rsidRPr="000C641C" w:rsidRDefault="000C641C" w:rsidP="002A48D3">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1.79　</w:t>
            </w:r>
          </w:p>
        </w:tc>
        <w:tc>
          <w:tcPr>
            <w:tcW w:w="2535" w:type="dxa"/>
            <w:tcBorders>
              <w:top w:val="nil"/>
              <w:left w:val="nil"/>
              <w:bottom w:val="single" w:sz="4" w:space="0" w:color="000000"/>
              <w:right w:val="single" w:sz="4" w:space="0" w:color="000000"/>
            </w:tcBorders>
            <w:noWrap/>
            <w:vAlign w:val="center"/>
            <w:hideMark/>
          </w:tcPr>
          <w:p w:rsidR="000C641C" w:rsidRPr="000C641C" w:rsidRDefault="000C641C" w:rsidP="002A48D3">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1.79　</w:t>
            </w:r>
          </w:p>
        </w:tc>
        <w:tc>
          <w:tcPr>
            <w:tcW w:w="2948" w:type="dxa"/>
            <w:tcBorders>
              <w:top w:val="nil"/>
              <w:left w:val="nil"/>
              <w:bottom w:val="single" w:sz="4" w:space="0" w:color="000000"/>
              <w:right w:val="single" w:sz="4" w:space="0" w:color="000000"/>
            </w:tcBorders>
            <w:noWrap/>
            <w:vAlign w:val="center"/>
            <w:hideMark/>
          </w:tcPr>
          <w:p w:rsidR="000C641C" w:rsidRPr="000C641C" w:rsidRDefault="000C641C"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1709" w:type="dxa"/>
            <w:tcBorders>
              <w:top w:val="nil"/>
              <w:left w:val="nil"/>
              <w:bottom w:val="single" w:sz="4" w:space="0" w:color="000000"/>
              <w:right w:val="single" w:sz="4" w:space="0" w:color="000000"/>
            </w:tcBorders>
            <w:noWrap/>
            <w:vAlign w:val="center"/>
            <w:hideMark/>
          </w:tcPr>
          <w:p w:rsidR="000C641C" w:rsidRPr="000C641C" w:rsidRDefault="000C641C"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023" w:type="dxa"/>
            <w:tcBorders>
              <w:top w:val="nil"/>
              <w:left w:val="nil"/>
              <w:bottom w:val="single" w:sz="4" w:space="0" w:color="000000"/>
              <w:right w:val="single" w:sz="8" w:space="0" w:color="000000"/>
            </w:tcBorders>
            <w:noWrap/>
            <w:vAlign w:val="center"/>
            <w:hideMark/>
          </w:tcPr>
          <w:p w:rsidR="000C641C" w:rsidRPr="000C641C" w:rsidRDefault="000C641C"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r>
      <w:tr w:rsidR="00B516F9" w:rsidRPr="000C641C" w:rsidTr="00471305">
        <w:trPr>
          <w:trHeight w:val="227"/>
        </w:trPr>
        <w:tc>
          <w:tcPr>
            <w:tcW w:w="2020" w:type="dxa"/>
            <w:tcBorders>
              <w:top w:val="nil"/>
              <w:left w:val="single" w:sz="8" w:space="0" w:color="000000"/>
              <w:bottom w:val="single" w:sz="4"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t>工程</w:t>
            </w:r>
          </w:p>
        </w:tc>
        <w:tc>
          <w:tcPr>
            <w:tcW w:w="2023"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883"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535"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948"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1709" w:type="dxa"/>
            <w:tcBorders>
              <w:top w:val="nil"/>
              <w:left w:val="nil"/>
              <w:bottom w:val="single" w:sz="4"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023" w:type="dxa"/>
            <w:tcBorders>
              <w:top w:val="nil"/>
              <w:left w:val="nil"/>
              <w:bottom w:val="single" w:sz="4" w:space="0" w:color="000000"/>
              <w:right w:val="single" w:sz="8"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r>
      <w:tr w:rsidR="00B516F9" w:rsidRPr="000C641C" w:rsidTr="00B516F9">
        <w:trPr>
          <w:trHeight w:val="308"/>
        </w:trPr>
        <w:tc>
          <w:tcPr>
            <w:tcW w:w="2020" w:type="dxa"/>
            <w:tcBorders>
              <w:top w:val="single" w:sz="8" w:space="0" w:color="000000"/>
              <w:left w:val="single" w:sz="8" w:space="0" w:color="000000"/>
              <w:bottom w:val="single" w:sz="8" w:space="0" w:color="000000"/>
              <w:right w:val="single" w:sz="4" w:space="0" w:color="000000"/>
            </w:tcBorders>
            <w:shd w:val="clear" w:color="auto" w:fill="C0C0C0"/>
            <w:noWrap/>
            <w:vAlign w:val="center"/>
            <w:hideMark/>
          </w:tcPr>
          <w:p w:rsidR="00B516F9" w:rsidRPr="000C641C" w:rsidRDefault="00B516F9" w:rsidP="006A2404">
            <w:pPr>
              <w:widowControl/>
              <w:spacing w:line="540" w:lineRule="exact"/>
              <w:jc w:val="center"/>
              <w:rPr>
                <w:rFonts w:ascii="仿宋" w:eastAsia="仿宋" w:hAnsi="仿宋" w:cs="Arial"/>
                <w:kern w:val="0"/>
                <w:sz w:val="24"/>
              </w:rPr>
            </w:pPr>
            <w:r w:rsidRPr="000C641C">
              <w:rPr>
                <w:rFonts w:ascii="仿宋" w:eastAsia="仿宋" w:hAnsi="仿宋" w:cs="Arial" w:hint="eastAsia"/>
                <w:kern w:val="0"/>
                <w:sz w:val="24"/>
              </w:rPr>
              <w:lastRenderedPageBreak/>
              <w:t>服务</w:t>
            </w:r>
          </w:p>
        </w:tc>
        <w:tc>
          <w:tcPr>
            <w:tcW w:w="2023" w:type="dxa"/>
            <w:tcBorders>
              <w:top w:val="single" w:sz="8" w:space="0" w:color="000000"/>
              <w:left w:val="nil"/>
              <w:bottom w:val="single" w:sz="8"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883" w:type="dxa"/>
            <w:tcBorders>
              <w:top w:val="single" w:sz="8" w:space="0" w:color="000000"/>
              <w:left w:val="nil"/>
              <w:bottom w:val="single" w:sz="8"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535" w:type="dxa"/>
            <w:tcBorders>
              <w:top w:val="single" w:sz="8" w:space="0" w:color="000000"/>
              <w:left w:val="nil"/>
              <w:bottom w:val="single" w:sz="8"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948" w:type="dxa"/>
            <w:tcBorders>
              <w:top w:val="single" w:sz="8" w:space="0" w:color="000000"/>
              <w:left w:val="nil"/>
              <w:bottom w:val="single" w:sz="8"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1709" w:type="dxa"/>
            <w:tcBorders>
              <w:top w:val="single" w:sz="8" w:space="0" w:color="000000"/>
              <w:left w:val="nil"/>
              <w:bottom w:val="single" w:sz="8" w:space="0" w:color="000000"/>
              <w:right w:val="single" w:sz="4"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c>
          <w:tcPr>
            <w:tcW w:w="2023" w:type="dxa"/>
            <w:tcBorders>
              <w:top w:val="single" w:sz="8" w:space="0" w:color="000000"/>
              <w:left w:val="nil"/>
              <w:bottom w:val="single" w:sz="8" w:space="0" w:color="000000"/>
              <w:right w:val="single" w:sz="8" w:space="0" w:color="000000"/>
            </w:tcBorders>
            <w:noWrap/>
            <w:vAlign w:val="center"/>
            <w:hideMark/>
          </w:tcPr>
          <w:p w:rsidR="00B516F9" w:rsidRPr="000C641C" w:rsidRDefault="00B516F9" w:rsidP="006A2404">
            <w:pPr>
              <w:widowControl/>
              <w:spacing w:line="540" w:lineRule="exact"/>
              <w:jc w:val="right"/>
              <w:rPr>
                <w:rFonts w:ascii="仿宋" w:eastAsia="仿宋" w:hAnsi="仿宋" w:cs="Arial"/>
                <w:kern w:val="0"/>
                <w:sz w:val="24"/>
              </w:rPr>
            </w:pPr>
            <w:r w:rsidRPr="000C641C">
              <w:rPr>
                <w:rFonts w:ascii="仿宋" w:eastAsia="仿宋" w:hAnsi="仿宋" w:cs="Arial" w:hint="eastAsia"/>
                <w:kern w:val="0"/>
                <w:sz w:val="24"/>
              </w:rPr>
              <w:t xml:space="preserve">　</w:t>
            </w:r>
          </w:p>
        </w:tc>
      </w:tr>
    </w:tbl>
    <w:p w:rsidR="00A356E6" w:rsidRPr="000C641C" w:rsidRDefault="00A356E6" w:rsidP="00A356E6">
      <w:pPr>
        <w:spacing w:line="540" w:lineRule="exact"/>
        <w:rPr>
          <w:rFonts w:ascii="楷体" w:eastAsia="楷体" w:hAnsi="楷体"/>
          <w:b/>
          <w:sz w:val="32"/>
          <w:szCs w:val="32"/>
        </w:rPr>
      </w:pPr>
      <w:r w:rsidRPr="000C641C">
        <w:rPr>
          <w:rFonts w:ascii="楷体" w:eastAsia="楷体" w:hAnsi="楷体" w:hint="eastAsia"/>
          <w:b/>
          <w:sz w:val="32"/>
          <w:szCs w:val="32"/>
        </w:rPr>
        <w:t>（九）国有资产信息</w:t>
      </w:r>
    </w:p>
    <w:p w:rsidR="00A356E6" w:rsidRDefault="00A356E6" w:rsidP="00A356E6">
      <w:pPr>
        <w:spacing w:line="540" w:lineRule="exact"/>
        <w:ind w:firstLine="640"/>
        <w:rPr>
          <w:rFonts w:asciiTheme="minorEastAsia" w:eastAsiaTheme="minorEastAsia" w:hAnsiTheme="minorEastAsia"/>
          <w:sz w:val="32"/>
          <w:szCs w:val="32"/>
        </w:rPr>
      </w:pPr>
      <w:r w:rsidRPr="00A356E6">
        <w:rPr>
          <w:rFonts w:asciiTheme="minorEastAsia" w:eastAsiaTheme="minorEastAsia" w:hAnsiTheme="minorEastAsia" w:hint="eastAsia"/>
          <w:sz w:val="32"/>
          <w:szCs w:val="32"/>
        </w:rPr>
        <w:t>截止2016年12月31日，本部门共有车辆1辆，其中一般公务用车1</w:t>
      </w:r>
      <w:r w:rsidR="00892394">
        <w:rPr>
          <w:rFonts w:asciiTheme="minorEastAsia" w:eastAsiaTheme="minorEastAsia" w:hAnsiTheme="minorEastAsia" w:hint="eastAsia"/>
          <w:sz w:val="32"/>
          <w:szCs w:val="32"/>
        </w:rPr>
        <w:t>辆。我部门</w:t>
      </w:r>
      <w:r w:rsidRPr="00A356E6">
        <w:rPr>
          <w:rFonts w:asciiTheme="minorEastAsia" w:eastAsiaTheme="minorEastAsia" w:hAnsiTheme="minorEastAsia" w:hint="eastAsia"/>
          <w:sz w:val="32"/>
          <w:szCs w:val="32"/>
        </w:rPr>
        <w:t>固定资产金额为</w:t>
      </w:r>
      <w:r w:rsidRPr="00A356E6">
        <w:rPr>
          <w:rFonts w:asciiTheme="minorEastAsia" w:eastAsiaTheme="minorEastAsia" w:hAnsiTheme="minorEastAsia"/>
          <w:sz w:val="32"/>
          <w:szCs w:val="32"/>
        </w:rPr>
        <w:t xml:space="preserve"> </w:t>
      </w:r>
      <w:r w:rsidRPr="00A356E6">
        <w:rPr>
          <w:rFonts w:asciiTheme="minorEastAsia" w:eastAsiaTheme="minorEastAsia" w:hAnsiTheme="minorEastAsia" w:hint="eastAsia"/>
          <w:sz w:val="32"/>
          <w:szCs w:val="32"/>
        </w:rPr>
        <w:t>5.22万元，</w:t>
      </w:r>
      <w:r w:rsidR="001362A2">
        <w:rPr>
          <w:rFonts w:asciiTheme="minorEastAsia" w:eastAsiaTheme="minorEastAsia" w:hAnsiTheme="minorEastAsia" w:hint="eastAsia"/>
          <w:sz w:val="32"/>
          <w:szCs w:val="32"/>
        </w:rPr>
        <w:t xml:space="preserve"> </w:t>
      </w:r>
      <w:r w:rsidR="00892394">
        <w:rPr>
          <w:rFonts w:asciiTheme="minorEastAsia" w:eastAsiaTheme="minorEastAsia" w:hAnsiTheme="minorEastAsia" w:hint="eastAsia"/>
          <w:sz w:val="32"/>
          <w:szCs w:val="32"/>
        </w:rPr>
        <w:t>其中电脑2</w:t>
      </w:r>
      <w:r w:rsidR="009902EB">
        <w:rPr>
          <w:rFonts w:asciiTheme="minorEastAsia" w:eastAsiaTheme="minorEastAsia" w:hAnsiTheme="minorEastAsia" w:hint="eastAsia"/>
          <w:sz w:val="32"/>
          <w:szCs w:val="32"/>
        </w:rPr>
        <w:t>.92</w:t>
      </w:r>
      <w:r w:rsidR="00892394">
        <w:rPr>
          <w:rFonts w:asciiTheme="minorEastAsia" w:eastAsiaTheme="minorEastAsia" w:hAnsiTheme="minorEastAsia" w:hint="eastAsia"/>
          <w:sz w:val="32"/>
          <w:szCs w:val="32"/>
        </w:rPr>
        <w:t>万元，打印机0.89万元，办公桌椅0.4万元，文件柜0.24万元，防盗门0.46万元，</w:t>
      </w:r>
      <w:r w:rsidR="009902EB">
        <w:rPr>
          <w:rFonts w:asciiTheme="minorEastAsia" w:eastAsiaTheme="minorEastAsia" w:hAnsiTheme="minorEastAsia" w:hint="eastAsia"/>
          <w:sz w:val="32"/>
          <w:szCs w:val="32"/>
        </w:rPr>
        <w:t>电视机0.31万元。</w:t>
      </w:r>
      <w:r w:rsidRPr="00A356E6">
        <w:rPr>
          <w:rFonts w:asciiTheme="minorEastAsia" w:eastAsiaTheme="minorEastAsia" w:hAnsiTheme="minorEastAsia" w:hint="eastAsia"/>
          <w:sz w:val="32"/>
          <w:szCs w:val="32"/>
        </w:rPr>
        <w:t>2017年无拟购置固定资产。具体占用情况见下表。</w:t>
      </w:r>
    </w:p>
    <w:tbl>
      <w:tblPr>
        <w:tblW w:w="0" w:type="auto"/>
        <w:tblInd w:w="93" w:type="dxa"/>
        <w:tblLayout w:type="fixed"/>
        <w:tblLook w:val="04A0"/>
      </w:tblPr>
      <w:tblGrid>
        <w:gridCol w:w="3449"/>
        <w:gridCol w:w="2081"/>
        <w:gridCol w:w="3370"/>
      </w:tblGrid>
      <w:tr w:rsidR="00A356E6" w:rsidRPr="000C641C" w:rsidTr="0062263C">
        <w:trPr>
          <w:trHeight w:val="575"/>
        </w:trPr>
        <w:tc>
          <w:tcPr>
            <w:tcW w:w="8900" w:type="dxa"/>
            <w:gridSpan w:val="3"/>
            <w:vAlign w:val="center"/>
            <w:hideMark/>
          </w:tcPr>
          <w:p w:rsidR="00A356E6" w:rsidRPr="000C641C" w:rsidRDefault="00A356E6" w:rsidP="00471305">
            <w:pPr>
              <w:widowControl/>
              <w:spacing w:line="540" w:lineRule="exact"/>
              <w:jc w:val="center"/>
              <w:rPr>
                <w:rFonts w:ascii="仿宋" w:eastAsia="仿宋" w:hAnsi="仿宋" w:cs="宋体"/>
                <w:b/>
                <w:bCs/>
                <w:kern w:val="0"/>
                <w:sz w:val="28"/>
                <w:szCs w:val="28"/>
              </w:rPr>
            </w:pPr>
            <w:r w:rsidRPr="000C641C">
              <w:rPr>
                <w:rFonts w:ascii="仿宋" w:eastAsia="仿宋" w:hAnsi="仿宋" w:cs="宋体" w:hint="eastAsia"/>
                <w:b/>
                <w:bCs/>
                <w:kern w:val="0"/>
                <w:sz w:val="28"/>
                <w:szCs w:val="28"/>
              </w:rPr>
              <w:t>三河市对外贸易总公司部门固定资产占用情况表</w:t>
            </w:r>
          </w:p>
        </w:tc>
      </w:tr>
      <w:tr w:rsidR="00A356E6" w:rsidRPr="000C641C" w:rsidTr="0062263C">
        <w:trPr>
          <w:trHeight w:val="493"/>
        </w:trPr>
        <w:tc>
          <w:tcPr>
            <w:tcW w:w="5530" w:type="dxa"/>
            <w:gridSpan w:val="2"/>
            <w:vAlign w:val="center"/>
            <w:hideMark/>
          </w:tcPr>
          <w:p w:rsidR="00A356E6" w:rsidRPr="000C641C" w:rsidRDefault="00A356E6" w:rsidP="0062263C">
            <w:pPr>
              <w:widowControl/>
              <w:spacing w:line="540" w:lineRule="exact"/>
              <w:jc w:val="left"/>
              <w:rPr>
                <w:rFonts w:ascii="仿宋" w:eastAsia="仿宋" w:hAnsi="仿宋"/>
                <w:kern w:val="0"/>
                <w:sz w:val="24"/>
              </w:rPr>
            </w:pPr>
            <w:r w:rsidRPr="000C641C">
              <w:rPr>
                <w:rFonts w:ascii="仿宋" w:eastAsia="仿宋" w:hAnsi="仿宋" w:cs="宋体" w:hint="eastAsia"/>
                <w:kern w:val="0"/>
                <w:sz w:val="24"/>
              </w:rPr>
              <w:t>编制部门：三河市对外贸易总公司</w:t>
            </w:r>
          </w:p>
        </w:tc>
        <w:tc>
          <w:tcPr>
            <w:tcW w:w="3370" w:type="dxa"/>
            <w:vAlign w:val="center"/>
            <w:hideMark/>
          </w:tcPr>
          <w:p w:rsidR="00A356E6" w:rsidRPr="000C641C" w:rsidRDefault="00A356E6" w:rsidP="0062263C">
            <w:pPr>
              <w:widowControl/>
              <w:spacing w:line="540" w:lineRule="exact"/>
              <w:jc w:val="left"/>
              <w:rPr>
                <w:rFonts w:ascii="仿宋" w:eastAsia="仿宋" w:hAnsi="仿宋"/>
                <w:kern w:val="0"/>
                <w:sz w:val="24"/>
              </w:rPr>
            </w:pPr>
            <w:r w:rsidRPr="000C641C">
              <w:rPr>
                <w:rFonts w:ascii="仿宋" w:eastAsia="仿宋" w:hAnsi="仿宋" w:hint="eastAsia"/>
                <w:kern w:val="0"/>
                <w:sz w:val="24"/>
              </w:rPr>
              <w:t>截止时间：</w:t>
            </w:r>
            <w:r w:rsidRPr="000C641C">
              <w:rPr>
                <w:rFonts w:ascii="仿宋" w:eastAsia="仿宋" w:hAnsi="仿宋"/>
                <w:kern w:val="0"/>
                <w:sz w:val="24"/>
              </w:rPr>
              <w:t>2016</w:t>
            </w:r>
            <w:r w:rsidRPr="000C641C">
              <w:rPr>
                <w:rFonts w:ascii="仿宋" w:eastAsia="仿宋" w:hAnsi="仿宋" w:hint="eastAsia"/>
                <w:kern w:val="0"/>
                <w:sz w:val="24"/>
              </w:rPr>
              <w:t>年</w:t>
            </w:r>
            <w:r w:rsidRPr="000C641C">
              <w:rPr>
                <w:rFonts w:ascii="仿宋" w:eastAsia="仿宋" w:hAnsi="仿宋"/>
                <w:kern w:val="0"/>
                <w:sz w:val="24"/>
              </w:rPr>
              <w:t>12</w:t>
            </w:r>
            <w:r w:rsidRPr="000C641C">
              <w:rPr>
                <w:rFonts w:ascii="仿宋" w:eastAsia="仿宋" w:hAnsi="仿宋" w:hint="eastAsia"/>
                <w:kern w:val="0"/>
                <w:sz w:val="24"/>
              </w:rPr>
              <w:t>月</w:t>
            </w:r>
            <w:r w:rsidRPr="000C641C">
              <w:rPr>
                <w:rFonts w:ascii="仿宋" w:eastAsia="仿宋" w:hAnsi="仿宋"/>
                <w:kern w:val="0"/>
                <w:sz w:val="24"/>
              </w:rPr>
              <w:t>31</w:t>
            </w:r>
            <w:r w:rsidRPr="000C641C">
              <w:rPr>
                <w:rFonts w:ascii="仿宋" w:eastAsia="仿宋" w:hAnsi="仿宋" w:hint="eastAsia"/>
                <w:kern w:val="0"/>
                <w:sz w:val="24"/>
              </w:rPr>
              <w:t>日</w:t>
            </w:r>
            <w:r w:rsidRPr="000C641C">
              <w:rPr>
                <w:rFonts w:ascii="仿宋" w:eastAsia="仿宋" w:hAnsi="仿宋"/>
                <w:kern w:val="0"/>
                <w:sz w:val="24"/>
              </w:rPr>
              <w:t xml:space="preserve">  </w:t>
            </w:r>
          </w:p>
        </w:tc>
      </w:tr>
      <w:tr w:rsidR="00A356E6" w:rsidRPr="000C641C" w:rsidTr="0062263C">
        <w:trPr>
          <w:trHeight w:val="571"/>
        </w:trPr>
        <w:tc>
          <w:tcPr>
            <w:tcW w:w="3449" w:type="dxa"/>
            <w:tcBorders>
              <w:top w:val="single" w:sz="4" w:space="0" w:color="auto"/>
              <w:left w:val="single" w:sz="4" w:space="0" w:color="auto"/>
              <w:bottom w:val="single" w:sz="4" w:space="0" w:color="auto"/>
              <w:right w:val="single" w:sz="4" w:space="0" w:color="auto"/>
            </w:tcBorders>
            <w:vAlign w:val="center"/>
            <w:hideMark/>
          </w:tcPr>
          <w:p w:rsidR="00A356E6" w:rsidRPr="000C641C" w:rsidRDefault="00A356E6" w:rsidP="0062263C">
            <w:pPr>
              <w:widowControl/>
              <w:spacing w:line="540" w:lineRule="exact"/>
              <w:jc w:val="center"/>
              <w:rPr>
                <w:b/>
                <w:bCs/>
                <w:kern w:val="0"/>
                <w:sz w:val="22"/>
              </w:rPr>
            </w:pPr>
            <w:r w:rsidRPr="000C641C">
              <w:rPr>
                <w:rFonts w:hint="eastAsia"/>
                <w:b/>
                <w:bCs/>
                <w:kern w:val="0"/>
                <w:sz w:val="22"/>
              </w:rPr>
              <w:t>项</w:t>
            </w:r>
            <w:r w:rsidRPr="000C641C">
              <w:rPr>
                <w:b/>
                <w:bCs/>
                <w:kern w:val="0"/>
                <w:sz w:val="22"/>
              </w:rPr>
              <w:t xml:space="preserve">   </w:t>
            </w:r>
            <w:r w:rsidRPr="000C641C">
              <w:rPr>
                <w:rFonts w:hint="eastAsia"/>
                <w:b/>
                <w:bCs/>
                <w:kern w:val="0"/>
                <w:sz w:val="22"/>
              </w:rPr>
              <w:t>目</w:t>
            </w:r>
          </w:p>
        </w:tc>
        <w:tc>
          <w:tcPr>
            <w:tcW w:w="2081" w:type="dxa"/>
            <w:tcBorders>
              <w:top w:val="single" w:sz="4" w:space="0" w:color="auto"/>
              <w:left w:val="nil"/>
              <w:bottom w:val="single" w:sz="4" w:space="0" w:color="auto"/>
              <w:right w:val="single" w:sz="4" w:space="0" w:color="auto"/>
            </w:tcBorders>
            <w:vAlign w:val="center"/>
            <w:hideMark/>
          </w:tcPr>
          <w:p w:rsidR="00A356E6" w:rsidRPr="000C641C" w:rsidRDefault="00A356E6" w:rsidP="0062263C">
            <w:pPr>
              <w:widowControl/>
              <w:spacing w:line="540" w:lineRule="exact"/>
              <w:jc w:val="center"/>
              <w:rPr>
                <w:b/>
                <w:bCs/>
                <w:kern w:val="0"/>
                <w:sz w:val="22"/>
              </w:rPr>
            </w:pPr>
            <w:r w:rsidRPr="000C641C">
              <w:rPr>
                <w:rFonts w:hint="eastAsia"/>
                <w:b/>
                <w:bCs/>
                <w:kern w:val="0"/>
                <w:sz w:val="22"/>
              </w:rPr>
              <w:t>数量</w:t>
            </w:r>
          </w:p>
        </w:tc>
        <w:tc>
          <w:tcPr>
            <w:tcW w:w="3370" w:type="dxa"/>
            <w:tcBorders>
              <w:top w:val="single" w:sz="4" w:space="0" w:color="auto"/>
              <w:left w:val="nil"/>
              <w:bottom w:val="single" w:sz="4" w:space="0" w:color="auto"/>
              <w:right w:val="single" w:sz="4" w:space="0" w:color="auto"/>
            </w:tcBorders>
            <w:vAlign w:val="center"/>
            <w:hideMark/>
          </w:tcPr>
          <w:p w:rsidR="00A356E6" w:rsidRPr="000C641C" w:rsidRDefault="00A356E6" w:rsidP="0062263C">
            <w:pPr>
              <w:widowControl/>
              <w:spacing w:line="540" w:lineRule="exact"/>
              <w:jc w:val="center"/>
              <w:rPr>
                <w:b/>
                <w:bCs/>
                <w:kern w:val="0"/>
                <w:sz w:val="22"/>
              </w:rPr>
            </w:pPr>
            <w:r w:rsidRPr="000C641C">
              <w:rPr>
                <w:rFonts w:hint="eastAsia"/>
                <w:b/>
                <w:bCs/>
                <w:kern w:val="0"/>
                <w:sz w:val="22"/>
              </w:rPr>
              <w:t>价值（金额单位：万元）</w:t>
            </w:r>
          </w:p>
        </w:tc>
      </w:tr>
      <w:tr w:rsidR="00A356E6" w:rsidRPr="000C641C" w:rsidTr="0062263C">
        <w:trPr>
          <w:trHeight w:val="571"/>
        </w:trPr>
        <w:tc>
          <w:tcPr>
            <w:tcW w:w="3449" w:type="dxa"/>
            <w:tcBorders>
              <w:top w:val="nil"/>
              <w:left w:val="single" w:sz="4" w:space="0" w:color="auto"/>
              <w:bottom w:val="single" w:sz="4" w:space="0" w:color="auto"/>
              <w:right w:val="single" w:sz="4" w:space="0" w:color="auto"/>
            </w:tcBorders>
            <w:vAlign w:val="center"/>
            <w:hideMark/>
          </w:tcPr>
          <w:p w:rsidR="00A356E6" w:rsidRPr="000C641C" w:rsidRDefault="00A356E6" w:rsidP="0062263C">
            <w:pPr>
              <w:widowControl/>
              <w:spacing w:line="540" w:lineRule="exact"/>
              <w:jc w:val="center"/>
              <w:rPr>
                <w:kern w:val="0"/>
                <w:sz w:val="22"/>
              </w:rPr>
            </w:pPr>
            <w:r w:rsidRPr="000C641C">
              <w:rPr>
                <w:rFonts w:hint="eastAsia"/>
                <w:kern w:val="0"/>
                <w:sz w:val="22"/>
              </w:rPr>
              <w:t>资产总额</w:t>
            </w:r>
          </w:p>
        </w:tc>
        <w:tc>
          <w:tcPr>
            <w:tcW w:w="2081" w:type="dxa"/>
            <w:tcBorders>
              <w:top w:val="nil"/>
              <w:left w:val="nil"/>
              <w:bottom w:val="single" w:sz="4" w:space="0" w:color="auto"/>
              <w:right w:val="single" w:sz="4" w:space="0" w:color="auto"/>
            </w:tcBorders>
            <w:vAlign w:val="center"/>
            <w:hideMark/>
          </w:tcPr>
          <w:p w:rsidR="00A356E6" w:rsidRPr="000C641C" w:rsidRDefault="00A356E6" w:rsidP="0062263C">
            <w:pPr>
              <w:widowControl/>
              <w:spacing w:line="540" w:lineRule="exact"/>
              <w:jc w:val="center"/>
              <w:rPr>
                <w:kern w:val="0"/>
                <w:sz w:val="22"/>
              </w:rPr>
            </w:pPr>
            <w:r w:rsidRPr="000C641C">
              <w:rPr>
                <w:kern w:val="0"/>
                <w:sz w:val="22"/>
              </w:rPr>
              <w:t>——</w:t>
            </w:r>
          </w:p>
        </w:tc>
        <w:tc>
          <w:tcPr>
            <w:tcW w:w="3370"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r w:rsidRPr="000C641C">
              <w:rPr>
                <w:rFonts w:hint="eastAsia"/>
                <w:kern w:val="0"/>
                <w:sz w:val="22"/>
              </w:rPr>
              <w:t>5.22</w:t>
            </w:r>
          </w:p>
        </w:tc>
      </w:tr>
      <w:tr w:rsidR="00A356E6" w:rsidRPr="000C641C" w:rsidTr="0062263C">
        <w:trPr>
          <w:trHeight w:val="571"/>
        </w:trPr>
        <w:tc>
          <w:tcPr>
            <w:tcW w:w="3449" w:type="dxa"/>
            <w:tcBorders>
              <w:top w:val="nil"/>
              <w:left w:val="single" w:sz="4" w:space="0" w:color="auto"/>
              <w:bottom w:val="single" w:sz="4" w:space="0" w:color="auto"/>
              <w:right w:val="single" w:sz="4" w:space="0" w:color="auto"/>
            </w:tcBorders>
            <w:vAlign w:val="center"/>
            <w:hideMark/>
          </w:tcPr>
          <w:p w:rsidR="00A356E6" w:rsidRPr="000C641C" w:rsidRDefault="00A356E6" w:rsidP="0062263C">
            <w:pPr>
              <w:widowControl/>
              <w:spacing w:line="540" w:lineRule="exact"/>
              <w:jc w:val="left"/>
              <w:rPr>
                <w:kern w:val="0"/>
                <w:sz w:val="22"/>
              </w:rPr>
            </w:pPr>
            <w:r w:rsidRPr="000C641C">
              <w:rPr>
                <w:kern w:val="0"/>
                <w:sz w:val="22"/>
              </w:rPr>
              <w:t>1</w:t>
            </w:r>
            <w:r w:rsidRPr="000C641C">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c>
          <w:tcPr>
            <w:tcW w:w="3370"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r>
      <w:tr w:rsidR="00A356E6" w:rsidRPr="000C641C" w:rsidTr="0062263C">
        <w:trPr>
          <w:trHeight w:val="571"/>
        </w:trPr>
        <w:tc>
          <w:tcPr>
            <w:tcW w:w="3449" w:type="dxa"/>
            <w:tcBorders>
              <w:top w:val="nil"/>
              <w:left w:val="single" w:sz="4" w:space="0" w:color="auto"/>
              <w:bottom w:val="single" w:sz="4" w:space="0" w:color="auto"/>
              <w:right w:val="single" w:sz="4" w:space="0" w:color="auto"/>
            </w:tcBorders>
            <w:vAlign w:val="center"/>
            <w:hideMark/>
          </w:tcPr>
          <w:p w:rsidR="00A356E6" w:rsidRPr="000C641C" w:rsidRDefault="00A356E6" w:rsidP="0062263C">
            <w:pPr>
              <w:widowControl/>
              <w:spacing w:line="540" w:lineRule="exact"/>
              <w:jc w:val="left"/>
              <w:rPr>
                <w:kern w:val="0"/>
                <w:sz w:val="22"/>
              </w:rPr>
            </w:pPr>
            <w:r w:rsidRPr="000C641C">
              <w:rPr>
                <w:kern w:val="0"/>
                <w:sz w:val="22"/>
              </w:rPr>
              <w:t xml:space="preserve">    </w:t>
            </w:r>
            <w:r w:rsidRPr="000C641C">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c>
          <w:tcPr>
            <w:tcW w:w="3370"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r>
      <w:tr w:rsidR="00A356E6" w:rsidRPr="000C641C" w:rsidTr="0062263C">
        <w:trPr>
          <w:trHeight w:val="571"/>
        </w:trPr>
        <w:tc>
          <w:tcPr>
            <w:tcW w:w="3449" w:type="dxa"/>
            <w:tcBorders>
              <w:top w:val="nil"/>
              <w:left w:val="single" w:sz="4" w:space="0" w:color="auto"/>
              <w:bottom w:val="single" w:sz="4" w:space="0" w:color="auto"/>
              <w:right w:val="single" w:sz="4" w:space="0" w:color="auto"/>
            </w:tcBorders>
            <w:vAlign w:val="center"/>
            <w:hideMark/>
          </w:tcPr>
          <w:p w:rsidR="00A356E6" w:rsidRPr="000C641C" w:rsidRDefault="00A356E6" w:rsidP="0062263C">
            <w:pPr>
              <w:widowControl/>
              <w:spacing w:line="540" w:lineRule="exact"/>
              <w:jc w:val="left"/>
              <w:rPr>
                <w:kern w:val="0"/>
                <w:sz w:val="22"/>
              </w:rPr>
            </w:pPr>
            <w:r w:rsidRPr="000C641C">
              <w:rPr>
                <w:kern w:val="0"/>
                <w:sz w:val="22"/>
              </w:rPr>
              <w:t>2</w:t>
            </w:r>
            <w:r w:rsidRPr="000C641C">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c>
          <w:tcPr>
            <w:tcW w:w="3370"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r>
      <w:tr w:rsidR="00A356E6" w:rsidRPr="000C641C" w:rsidTr="0062263C">
        <w:trPr>
          <w:trHeight w:val="571"/>
        </w:trPr>
        <w:tc>
          <w:tcPr>
            <w:tcW w:w="3449" w:type="dxa"/>
            <w:tcBorders>
              <w:top w:val="nil"/>
              <w:left w:val="single" w:sz="4" w:space="0" w:color="auto"/>
              <w:bottom w:val="single" w:sz="4" w:space="0" w:color="auto"/>
              <w:right w:val="single" w:sz="4" w:space="0" w:color="auto"/>
            </w:tcBorders>
            <w:vAlign w:val="center"/>
            <w:hideMark/>
          </w:tcPr>
          <w:p w:rsidR="00A356E6" w:rsidRPr="000C641C" w:rsidRDefault="00A356E6" w:rsidP="0062263C">
            <w:pPr>
              <w:widowControl/>
              <w:spacing w:line="540" w:lineRule="exact"/>
              <w:jc w:val="left"/>
              <w:rPr>
                <w:kern w:val="0"/>
                <w:sz w:val="22"/>
              </w:rPr>
            </w:pPr>
            <w:r w:rsidRPr="000C641C">
              <w:rPr>
                <w:kern w:val="0"/>
                <w:sz w:val="22"/>
              </w:rPr>
              <w:t>3</w:t>
            </w:r>
            <w:r w:rsidRPr="000C641C">
              <w:rPr>
                <w:rFonts w:hint="eastAsia"/>
                <w:kern w:val="0"/>
                <w:sz w:val="22"/>
              </w:rPr>
              <w:t>、单价在</w:t>
            </w:r>
            <w:r w:rsidRPr="000C641C">
              <w:rPr>
                <w:kern w:val="0"/>
                <w:sz w:val="22"/>
              </w:rPr>
              <w:t>50</w:t>
            </w:r>
            <w:r w:rsidRPr="000C641C">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c>
          <w:tcPr>
            <w:tcW w:w="3370"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r>
      <w:tr w:rsidR="00A356E6" w:rsidRPr="000C641C" w:rsidTr="0062263C">
        <w:trPr>
          <w:trHeight w:val="613"/>
        </w:trPr>
        <w:tc>
          <w:tcPr>
            <w:tcW w:w="3449" w:type="dxa"/>
            <w:tcBorders>
              <w:top w:val="nil"/>
              <w:left w:val="single" w:sz="4" w:space="0" w:color="auto"/>
              <w:bottom w:val="single" w:sz="4" w:space="0" w:color="auto"/>
              <w:right w:val="single" w:sz="4" w:space="0" w:color="auto"/>
            </w:tcBorders>
            <w:vAlign w:val="center"/>
            <w:hideMark/>
          </w:tcPr>
          <w:p w:rsidR="00A356E6" w:rsidRPr="000C641C" w:rsidRDefault="00A356E6" w:rsidP="0062263C">
            <w:pPr>
              <w:widowControl/>
              <w:spacing w:line="540" w:lineRule="exact"/>
              <w:jc w:val="left"/>
              <w:rPr>
                <w:kern w:val="0"/>
                <w:sz w:val="22"/>
              </w:rPr>
            </w:pPr>
            <w:r w:rsidRPr="000C641C">
              <w:rPr>
                <w:kern w:val="0"/>
                <w:sz w:val="22"/>
              </w:rPr>
              <w:t>4</w:t>
            </w:r>
            <w:r w:rsidRPr="000C641C">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p>
        </w:tc>
        <w:tc>
          <w:tcPr>
            <w:tcW w:w="3370" w:type="dxa"/>
            <w:tcBorders>
              <w:top w:val="nil"/>
              <w:left w:val="nil"/>
              <w:bottom w:val="single" w:sz="4" w:space="0" w:color="auto"/>
              <w:right w:val="single" w:sz="4" w:space="0" w:color="auto"/>
            </w:tcBorders>
            <w:vAlign w:val="center"/>
          </w:tcPr>
          <w:p w:rsidR="00A356E6" w:rsidRPr="000C641C" w:rsidRDefault="00A356E6" w:rsidP="0062263C">
            <w:pPr>
              <w:widowControl/>
              <w:spacing w:line="540" w:lineRule="exact"/>
              <w:jc w:val="center"/>
              <w:rPr>
                <w:kern w:val="0"/>
                <w:sz w:val="22"/>
              </w:rPr>
            </w:pPr>
            <w:r w:rsidRPr="000C641C">
              <w:rPr>
                <w:rFonts w:hint="eastAsia"/>
                <w:kern w:val="0"/>
                <w:sz w:val="22"/>
              </w:rPr>
              <w:t>5.22</w:t>
            </w:r>
          </w:p>
        </w:tc>
      </w:tr>
    </w:tbl>
    <w:p w:rsidR="00B516F9" w:rsidRPr="00A356E6" w:rsidRDefault="00B516F9" w:rsidP="006A2404">
      <w:pPr>
        <w:widowControl/>
        <w:spacing w:line="540" w:lineRule="exact"/>
        <w:jc w:val="left"/>
        <w:rPr>
          <w:rFonts w:asciiTheme="minorHAnsi" w:eastAsia="仿宋_GB2312" w:hAnsiTheme="minorHAnsi" w:cs="仿宋_GB2312"/>
          <w:kern w:val="0"/>
          <w:sz w:val="32"/>
          <w:szCs w:val="32"/>
          <w:shd w:val="clear" w:color="auto" w:fill="FFFFFF"/>
        </w:rPr>
        <w:sectPr w:rsidR="00B516F9" w:rsidRPr="00A356E6">
          <w:pgSz w:w="16838" w:h="11906" w:orient="landscape"/>
          <w:pgMar w:top="1587" w:right="2155" w:bottom="1474" w:left="1985" w:header="851" w:footer="992" w:gutter="0"/>
          <w:cols w:space="720"/>
          <w:docGrid w:type="lines" w:linePitch="315"/>
        </w:sectPr>
      </w:pPr>
    </w:p>
    <w:p w:rsidR="00B57B39" w:rsidRPr="00B57B39" w:rsidRDefault="00471305" w:rsidP="00471305">
      <w:pPr>
        <w:autoSpaceDE w:val="0"/>
        <w:autoSpaceDN w:val="0"/>
        <w:adjustRightInd w:val="0"/>
        <w:spacing w:line="540" w:lineRule="exact"/>
        <w:jc w:val="left"/>
        <w:rPr>
          <w:rFonts w:ascii="楷体" w:eastAsia="楷体" w:hAnsi="楷体"/>
          <w:b/>
          <w:sz w:val="32"/>
          <w:szCs w:val="32"/>
        </w:rPr>
      </w:pPr>
      <w:r>
        <w:rPr>
          <w:rFonts w:ascii="楷体" w:eastAsia="楷体" w:hAnsi="楷体" w:hint="eastAsia"/>
          <w:b/>
          <w:sz w:val="32"/>
          <w:szCs w:val="32"/>
        </w:rPr>
        <w:lastRenderedPageBreak/>
        <w:t xml:space="preserve">    </w:t>
      </w:r>
      <w:r w:rsidR="00B57B39" w:rsidRPr="00B57B39">
        <w:rPr>
          <w:rFonts w:ascii="楷体" w:eastAsia="楷体" w:hAnsi="楷体" w:hint="eastAsia"/>
          <w:b/>
          <w:sz w:val="32"/>
          <w:szCs w:val="32"/>
        </w:rPr>
        <w:t>（十）其他需要说明的情况</w:t>
      </w:r>
    </w:p>
    <w:p w:rsidR="00B57B39" w:rsidRPr="00B57B39" w:rsidRDefault="00B57B39" w:rsidP="00A356E6">
      <w:pPr>
        <w:autoSpaceDE w:val="0"/>
        <w:autoSpaceDN w:val="0"/>
        <w:adjustRightInd w:val="0"/>
        <w:spacing w:line="540" w:lineRule="exact"/>
        <w:ind w:firstLineChars="200" w:firstLine="640"/>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471305">
        <w:rPr>
          <w:rFonts w:asciiTheme="minorEastAsia" w:eastAsiaTheme="minorEastAsia" w:hAnsiTheme="minorEastAsia" w:hint="eastAsia"/>
          <w:sz w:val="32"/>
          <w:szCs w:val="32"/>
        </w:rPr>
        <w:t>我单位无政府性基金支出，无国有资本经营支出。</w:t>
      </w:r>
    </w:p>
    <w:p w:rsidR="00B516F9" w:rsidRPr="000C641C" w:rsidRDefault="00B516F9" w:rsidP="00A356E6">
      <w:pPr>
        <w:autoSpaceDE w:val="0"/>
        <w:autoSpaceDN w:val="0"/>
        <w:adjustRightInd w:val="0"/>
        <w:spacing w:line="540" w:lineRule="exact"/>
        <w:ind w:firstLineChars="200" w:firstLine="640"/>
        <w:jc w:val="left"/>
        <w:rPr>
          <w:rFonts w:eastAsia="黑体"/>
          <w:sz w:val="32"/>
          <w:szCs w:val="32"/>
        </w:rPr>
      </w:pPr>
      <w:r w:rsidRPr="000C641C">
        <w:rPr>
          <w:rFonts w:eastAsia="黑体" w:hint="eastAsia"/>
          <w:sz w:val="32"/>
          <w:szCs w:val="32"/>
        </w:rPr>
        <w:t>四、名词解释</w:t>
      </w:r>
    </w:p>
    <w:p w:rsidR="00B516F9" w:rsidRPr="00A356E6" w:rsidRDefault="00B516F9" w:rsidP="006A2404">
      <w:pPr>
        <w:widowControl/>
        <w:spacing w:line="540" w:lineRule="exact"/>
        <w:ind w:firstLineChars="200" w:firstLine="640"/>
        <w:jc w:val="left"/>
        <w:rPr>
          <w:rFonts w:asciiTheme="minorEastAsia" w:eastAsiaTheme="minorEastAsia" w:hAnsiTheme="minorEastAsia" w:cs="仿宋_GB2312"/>
          <w:sz w:val="32"/>
          <w:szCs w:val="32"/>
        </w:rPr>
      </w:pPr>
      <w:r w:rsidRPr="00A356E6">
        <w:rPr>
          <w:rFonts w:asciiTheme="minorEastAsia" w:eastAsiaTheme="minorEastAsia" w:hAnsiTheme="minorEastAsia" w:cs="仿宋_GB2312" w:hint="eastAsia"/>
          <w:sz w:val="32"/>
          <w:szCs w:val="32"/>
        </w:rPr>
        <w:t>1、一般共预算拨款收入：指三河市财政当年拨付的资金。</w:t>
      </w:r>
    </w:p>
    <w:p w:rsidR="00B516F9" w:rsidRPr="00A356E6" w:rsidRDefault="00B516F9" w:rsidP="006A2404">
      <w:pPr>
        <w:widowControl/>
        <w:spacing w:line="540" w:lineRule="exact"/>
        <w:ind w:firstLineChars="200" w:firstLine="640"/>
        <w:jc w:val="left"/>
        <w:rPr>
          <w:rFonts w:asciiTheme="minorEastAsia" w:eastAsiaTheme="minorEastAsia" w:hAnsiTheme="minorEastAsia" w:cs="仿宋_GB2312"/>
          <w:sz w:val="32"/>
          <w:szCs w:val="32"/>
        </w:rPr>
      </w:pPr>
      <w:r w:rsidRPr="00A356E6">
        <w:rPr>
          <w:rFonts w:asciiTheme="minorEastAsia" w:eastAsiaTheme="minorEastAsia" w:hAnsiTheme="minorEastAsia" w:cs="仿宋_GB2312" w:hint="eastAsia"/>
          <w:sz w:val="32"/>
          <w:szCs w:val="32"/>
        </w:rPr>
        <w:t>2、事业收入：指事业单位开展专业业务活动及辅助活动所取得的收入。</w:t>
      </w:r>
    </w:p>
    <w:p w:rsidR="00B516F9" w:rsidRPr="00A356E6" w:rsidRDefault="00B516F9" w:rsidP="006A2404">
      <w:pPr>
        <w:widowControl/>
        <w:spacing w:line="540" w:lineRule="exact"/>
        <w:ind w:firstLineChars="200" w:firstLine="640"/>
        <w:jc w:val="left"/>
        <w:rPr>
          <w:rFonts w:asciiTheme="minorEastAsia" w:eastAsiaTheme="minorEastAsia" w:hAnsiTheme="minorEastAsia" w:cs="仿宋_GB2312"/>
          <w:sz w:val="32"/>
          <w:szCs w:val="32"/>
        </w:rPr>
      </w:pPr>
      <w:r w:rsidRPr="00A356E6">
        <w:rPr>
          <w:rFonts w:asciiTheme="minorEastAsia" w:eastAsiaTheme="minorEastAsia" w:hAnsiTheme="minorEastAsia" w:cs="仿宋_GB2312" w:hint="eastAsia"/>
          <w:sz w:val="32"/>
          <w:szCs w:val="32"/>
        </w:rPr>
        <w:t>3、基本支出：指为保障机构正常运转、完成日常工作任务而发生的人员支出和公用支出。</w:t>
      </w:r>
    </w:p>
    <w:p w:rsidR="00B516F9" w:rsidRPr="00A356E6" w:rsidRDefault="00B516F9" w:rsidP="006A2404">
      <w:pPr>
        <w:widowControl/>
        <w:spacing w:line="540" w:lineRule="exact"/>
        <w:ind w:firstLineChars="200" w:firstLine="640"/>
        <w:jc w:val="left"/>
        <w:rPr>
          <w:rFonts w:asciiTheme="minorEastAsia" w:eastAsiaTheme="minorEastAsia" w:hAnsiTheme="minorEastAsia" w:cs="仿宋_GB2312"/>
          <w:sz w:val="32"/>
          <w:szCs w:val="32"/>
        </w:rPr>
      </w:pPr>
      <w:r w:rsidRPr="00A356E6">
        <w:rPr>
          <w:rFonts w:asciiTheme="minorEastAsia" w:eastAsiaTheme="minorEastAsia" w:hAnsiTheme="minorEastAsia" w:cs="仿宋_GB2312" w:hint="eastAsia"/>
          <w:sz w:val="32"/>
          <w:szCs w:val="32"/>
        </w:rPr>
        <w:t>4、项目支出：指在基本支出之外为完成特定行政任务和事业发展目标所发生的支出。</w:t>
      </w:r>
    </w:p>
    <w:p w:rsidR="00B516F9" w:rsidRPr="00A356E6" w:rsidRDefault="00B516F9" w:rsidP="006A2404">
      <w:pPr>
        <w:widowControl/>
        <w:spacing w:line="540" w:lineRule="exact"/>
        <w:ind w:firstLineChars="200" w:firstLine="640"/>
        <w:jc w:val="left"/>
        <w:rPr>
          <w:rFonts w:asciiTheme="minorEastAsia" w:eastAsiaTheme="minorEastAsia" w:hAnsiTheme="minorEastAsia" w:cs="仿宋_GB2312"/>
          <w:sz w:val="32"/>
          <w:szCs w:val="32"/>
        </w:rPr>
      </w:pPr>
      <w:r w:rsidRPr="00A356E6">
        <w:rPr>
          <w:rFonts w:asciiTheme="minorEastAsia" w:eastAsiaTheme="minorEastAsia" w:hAnsiTheme="minorEastAsia" w:cs="仿宋_GB2312" w:hint="eastAsia"/>
          <w:sz w:val="32"/>
          <w:szCs w:val="32"/>
        </w:rPr>
        <w:t>5、“三公”经费：纳入三河市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516F9" w:rsidRPr="00A356E6" w:rsidRDefault="00B516F9" w:rsidP="006A2404">
      <w:pPr>
        <w:widowControl/>
        <w:spacing w:line="540" w:lineRule="exact"/>
        <w:ind w:firstLineChars="200" w:firstLine="640"/>
        <w:jc w:val="left"/>
        <w:rPr>
          <w:rFonts w:asciiTheme="minorEastAsia" w:eastAsiaTheme="minorEastAsia" w:hAnsiTheme="minorEastAsia" w:cs="仿宋_GB2312"/>
          <w:sz w:val="32"/>
          <w:szCs w:val="32"/>
        </w:rPr>
      </w:pPr>
      <w:r w:rsidRPr="00A356E6">
        <w:rPr>
          <w:rFonts w:asciiTheme="minorEastAsia" w:eastAsiaTheme="minorEastAsia" w:hAnsiTheme="minorEastAsia" w:cs="仿宋_GB2312" w:hint="eastAsia"/>
          <w:sz w:val="32"/>
          <w:szCs w:val="32"/>
        </w:rPr>
        <w:t>6、机关运行费：为保障行政单位（含参照公务员法管理的事业单位）运行用于购买货物和服务的各项资金，包括办公及印刷费、邮电费、差旅费、会议费、福利费、日常维修费、专用材料及一般</w:t>
      </w:r>
      <w:r w:rsidRPr="00A356E6">
        <w:rPr>
          <w:rFonts w:asciiTheme="minorEastAsia" w:eastAsiaTheme="minorEastAsia" w:hAnsiTheme="minorEastAsia" w:cs="仿宋_GB2312" w:hint="eastAsia"/>
          <w:sz w:val="32"/>
          <w:szCs w:val="32"/>
        </w:rPr>
        <w:lastRenderedPageBreak/>
        <w:t>设备购置费、办公用房水电费、办公用房取暖费、办公用房物业管理费、公务用车运行维护费以及其他费用。</w:t>
      </w:r>
    </w:p>
    <w:p w:rsidR="00EF0D6F" w:rsidRPr="00A356E6" w:rsidRDefault="00EF0D6F" w:rsidP="006A2404">
      <w:pPr>
        <w:spacing w:line="540" w:lineRule="exact"/>
        <w:rPr>
          <w:rFonts w:asciiTheme="minorEastAsia" w:eastAsiaTheme="minorEastAsia" w:hAnsiTheme="minorEastAsia"/>
        </w:rPr>
      </w:pPr>
    </w:p>
    <w:sectPr w:rsidR="00EF0D6F" w:rsidRPr="00A356E6" w:rsidSect="00A356E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D82"/>
    <w:multiLevelType w:val="hybridMultilevel"/>
    <w:tmpl w:val="9628165C"/>
    <w:lvl w:ilvl="0" w:tplc="B8A0595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DCD4D1"/>
    <w:multiLevelType w:val="singleLevel"/>
    <w:tmpl w:val="58DCD4D1"/>
    <w:lvl w:ilvl="0">
      <w:start w:val="1"/>
      <w:numFmt w:val="chineseCounting"/>
      <w:suff w:val="nothing"/>
      <w:lvlText w:val="%1、"/>
      <w:lvlJc w:val="left"/>
      <w:pPr>
        <w:ind w:left="0" w:firstLine="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16F9"/>
    <w:rsid w:val="000A71E3"/>
    <w:rsid w:val="000C2592"/>
    <w:rsid w:val="000C641C"/>
    <w:rsid w:val="000D603F"/>
    <w:rsid w:val="00125A62"/>
    <w:rsid w:val="001328DB"/>
    <w:rsid w:val="001362A2"/>
    <w:rsid w:val="00157E8C"/>
    <w:rsid w:val="00176440"/>
    <w:rsid w:val="00183281"/>
    <w:rsid w:val="001C750C"/>
    <w:rsid w:val="001E43BC"/>
    <w:rsid w:val="0020365B"/>
    <w:rsid w:val="0021111B"/>
    <w:rsid w:val="002D0464"/>
    <w:rsid w:val="002E1C90"/>
    <w:rsid w:val="00333C15"/>
    <w:rsid w:val="00376B80"/>
    <w:rsid w:val="003D71E7"/>
    <w:rsid w:val="00471305"/>
    <w:rsid w:val="0049767A"/>
    <w:rsid w:val="005071F9"/>
    <w:rsid w:val="006019E1"/>
    <w:rsid w:val="00616898"/>
    <w:rsid w:val="00653E24"/>
    <w:rsid w:val="006A2404"/>
    <w:rsid w:val="006E7C52"/>
    <w:rsid w:val="00717E70"/>
    <w:rsid w:val="007304F0"/>
    <w:rsid w:val="007F6787"/>
    <w:rsid w:val="0080587E"/>
    <w:rsid w:val="00892394"/>
    <w:rsid w:val="00927DDF"/>
    <w:rsid w:val="00932A01"/>
    <w:rsid w:val="009570D9"/>
    <w:rsid w:val="009902EB"/>
    <w:rsid w:val="009C1926"/>
    <w:rsid w:val="009C348F"/>
    <w:rsid w:val="00A356E6"/>
    <w:rsid w:val="00A51D04"/>
    <w:rsid w:val="00A94FEC"/>
    <w:rsid w:val="00AF40E9"/>
    <w:rsid w:val="00B516F9"/>
    <w:rsid w:val="00B57B39"/>
    <w:rsid w:val="00B71088"/>
    <w:rsid w:val="00B91B1E"/>
    <w:rsid w:val="00BB134A"/>
    <w:rsid w:val="00C56CD5"/>
    <w:rsid w:val="00CE5B70"/>
    <w:rsid w:val="00D35D8B"/>
    <w:rsid w:val="00D4155D"/>
    <w:rsid w:val="00D61393"/>
    <w:rsid w:val="00DC4EF3"/>
    <w:rsid w:val="00EF0D6F"/>
    <w:rsid w:val="00F92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898"/>
    <w:pPr>
      <w:ind w:firstLineChars="200" w:firstLine="420"/>
    </w:pPr>
  </w:style>
</w:styles>
</file>

<file path=word/webSettings.xml><?xml version="1.0" encoding="utf-8"?>
<w:webSettings xmlns:r="http://schemas.openxmlformats.org/officeDocument/2006/relationships" xmlns:w="http://schemas.openxmlformats.org/wordprocessingml/2006/main">
  <w:divs>
    <w:div w:id="11067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2E42FC-5D0D-4A3B-ADE0-19655FE6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HDKJ</dc:creator>
  <cp:lastModifiedBy>HDKJ</cp:lastModifiedBy>
  <cp:revision>39</cp:revision>
  <dcterms:created xsi:type="dcterms:W3CDTF">2017-09-04T07:46:00Z</dcterms:created>
  <dcterms:modified xsi:type="dcterms:W3CDTF">2017-11-13T02:50:00Z</dcterms:modified>
</cp:coreProperties>
</file>